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A5532F" w14:textId="77777777" w:rsidR="003030C5" w:rsidRPr="009063AB" w:rsidRDefault="003030C5" w:rsidP="003030C5">
      <w:pPr>
        <w:contextualSpacing/>
        <w:jc w:val="center"/>
        <w:rPr>
          <w:b/>
        </w:rPr>
      </w:pPr>
      <w:r w:rsidRPr="009063AB">
        <w:rPr>
          <w:b/>
        </w:rPr>
        <w:t>Sociology 272</w:t>
      </w:r>
    </w:p>
    <w:p w14:paraId="2D750432" w14:textId="77777777" w:rsidR="003030C5" w:rsidRPr="009063AB" w:rsidRDefault="003030C5" w:rsidP="003030C5">
      <w:pPr>
        <w:contextualSpacing/>
        <w:jc w:val="center"/>
        <w:rPr>
          <w:b/>
        </w:rPr>
      </w:pPr>
      <w:r w:rsidRPr="009063AB">
        <w:rPr>
          <w:b/>
        </w:rPr>
        <w:t>Statistics for Sociology</w:t>
      </w:r>
    </w:p>
    <w:p w14:paraId="7D2ECEFF" w14:textId="77777777" w:rsidR="003030C5" w:rsidRPr="006F1176" w:rsidRDefault="003030C5" w:rsidP="003030C5">
      <w:pPr>
        <w:contextualSpacing/>
        <w:jc w:val="center"/>
        <w:rPr>
          <w:sz w:val="10"/>
          <w:szCs w:val="10"/>
        </w:rPr>
      </w:pPr>
    </w:p>
    <w:p w14:paraId="07C80EDE" w14:textId="56874D10" w:rsidR="003030C5" w:rsidRPr="009063AB" w:rsidRDefault="003030C5" w:rsidP="003030C5">
      <w:pPr>
        <w:contextualSpacing/>
        <w:jc w:val="center"/>
        <w:rPr>
          <w:b/>
        </w:rPr>
      </w:pPr>
      <w:r w:rsidRPr="009063AB">
        <w:rPr>
          <w:b/>
        </w:rPr>
        <w:t xml:space="preserve">Problem Set </w:t>
      </w:r>
      <w:r w:rsidR="00FA116B">
        <w:rPr>
          <w:b/>
        </w:rPr>
        <w:t>#</w:t>
      </w:r>
      <w:r w:rsidRPr="009063AB">
        <w:rPr>
          <w:b/>
        </w:rPr>
        <w:t>10</w:t>
      </w:r>
      <w:r w:rsidR="00FA116B">
        <w:rPr>
          <w:b/>
        </w:rPr>
        <w:t xml:space="preserve"> (optional</w:t>
      </w:r>
      <w:bookmarkStart w:id="0" w:name="_GoBack"/>
      <w:bookmarkEnd w:id="0"/>
      <w:r w:rsidR="00FA116B">
        <w:rPr>
          <w:b/>
        </w:rPr>
        <w:t>)</w:t>
      </w:r>
    </w:p>
    <w:p w14:paraId="20EF0270" w14:textId="1DD383DD" w:rsidR="003030C5" w:rsidRPr="009063AB" w:rsidRDefault="003030C5" w:rsidP="003030C5">
      <w:pPr>
        <w:contextualSpacing/>
        <w:jc w:val="center"/>
        <w:rPr>
          <w:b/>
        </w:rPr>
      </w:pPr>
      <w:r w:rsidRPr="009063AB">
        <w:t xml:space="preserve">Tuesday, </w:t>
      </w:r>
      <w:r w:rsidR="00FA116B">
        <w:t>12/1</w:t>
      </w:r>
      <w:r w:rsidR="00FF4E8D" w:rsidRPr="009063AB">
        <w:t xml:space="preserve"> @</w:t>
      </w:r>
      <w:r w:rsidR="009063AB" w:rsidRPr="009063AB">
        <w:t xml:space="preserve"> </w:t>
      </w:r>
      <w:r w:rsidR="00FA116B">
        <w:t>12pm (noon)</w:t>
      </w:r>
    </w:p>
    <w:p w14:paraId="0C3D477A" w14:textId="77777777" w:rsidR="003030C5" w:rsidRPr="006F1176" w:rsidRDefault="003030C5" w:rsidP="003030C5">
      <w:pPr>
        <w:pStyle w:val="ListParagraph"/>
      </w:pPr>
    </w:p>
    <w:p w14:paraId="2D525C1D" w14:textId="77777777" w:rsidR="00FA116B" w:rsidRDefault="00FA116B" w:rsidP="00FA116B"/>
    <w:p w14:paraId="4BA48B6B" w14:textId="77777777" w:rsidR="00FA116B" w:rsidRPr="0060609F" w:rsidRDefault="00FA116B" w:rsidP="00FA116B">
      <w:r w:rsidRPr="0060609F">
        <w:t>Note that per the syllabus, assignments must adhere to the following guidelines to be considered for full credit:</w:t>
      </w:r>
    </w:p>
    <w:p w14:paraId="02855B45" w14:textId="77777777" w:rsidR="00FA116B" w:rsidRPr="0060609F" w:rsidRDefault="00FA116B" w:rsidP="00FA116B">
      <w:pPr>
        <w:numPr>
          <w:ilvl w:val="0"/>
          <w:numId w:val="3"/>
        </w:numPr>
      </w:pPr>
      <w:r w:rsidRPr="0060609F">
        <w:t>Be neat and organized</w:t>
      </w:r>
    </w:p>
    <w:p w14:paraId="510B1FE9" w14:textId="77777777" w:rsidR="00FA116B" w:rsidRPr="0060609F" w:rsidRDefault="00FA116B" w:rsidP="00FA116B">
      <w:pPr>
        <w:numPr>
          <w:ilvl w:val="0"/>
          <w:numId w:val="3"/>
        </w:numPr>
      </w:pPr>
      <w:r w:rsidRPr="0060609F">
        <w:t>Show work for ALL calculations and include SPSS output/tables for SPSS components</w:t>
      </w:r>
    </w:p>
    <w:p w14:paraId="32D4102E" w14:textId="77777777" w:rsidR="00FA116B" w:rsidRPr="0060609F" w:rsidRDefault="00FA116B" w:rsidP="00FA116B">
      <w:pPr>
        <w:numPr>
          <w:ilvl w:val="0"/>
          <w:numId w:val="3"/>
        </w:numPr>
      </w:pPr>
      <w:r w:rsidRPr="0060609F">
        <w:t>Round decimal places appropriately (i.e., to 2 decimal places).</w:t>
      </w:r>
    </w:p>
    <w:p w14:paraId="0C7D79B9" w14:textId="77777777" w:rsidR="00FA116B" w:rsidRPr="0060609F" w:rsidRDefault="00FA116B" w:rsidP="00FA116B">
      <w:pPr>
        <w:numPr>
          <w:ilvl w:val="0"/>
          <w:numId w:val="3"/>
        </w:numPr>
      </w:pPr>
      <w:r w:rsidRPr="0060609F">
        <w:t>Combine all problem set parts including calculations, work shown, and SPSS documentation, into a single PDF file that can be submitted to Dropbox.</w:t>
      </w:r>
    </w:p>
    <w:p w14:paraId="44B36CD9" w14:textId="77777777" w:rsidR="00FA116B" w:rsidRPr="0060609F" w:rsidRDefault="00FA116B" w:rsidP="00FA116B"/>
    <w:p w14:paraId="326394FA" w14:textId="77777777" w:rsidR="00FA116B" w:rsidRPr="0060609F" w:rsidRDefault="00FA116B" w:rsidP="00FA116B">
      <w:r w:rsidRPr="0060609F">
        <w:t xml:space="preserve">Keep in mind that you may complete calculations by hand and scan them into a single PDF document to submit to Dropbox. If you decide to complete your problem set electronically, you must still be sure to show your work within the document to have your assignment considered for full credit. </w:t>
      </w:r>
    </w:p>
    <w:p w14:paraId="315713FC" w14:textId="77777777" w:rsidR="00FA116B" w:rsidRPr="00262F66" w:rsidRDefault="00FA116B" w:rsidP="00FA116B"/>
    <w:p w14:paraId="74A68A3A" w14:textId="77777777" w:rsidR="00FA116B" w:rsidRPr="00262F66" w:rsidRDefault="00FA116B" w:rsidP="00FA116B">
      <w:r w:rsidRPr="007661BF">
        <w:rPr>
          <w:b/>
        </w:rPr>
        <w:t xml:space="preserve">Finally, </w:t>
      </w:r>
      <w:r>
        <w:rPr>
          <w:b/>
        </w:rPr>
        <w:t>this project</w:t>
      </w:r>
      <w:r w:rsidRPr="007661BF">
        <w:rPr>
          <w:b/>
        </w:rPr>
        <w:t xml:space="preserve"> come</w:t>
      </w:r>
      <w:r>
        <w:rPr>
          <w:b/>
        </w:rPr>
        <w:t>s</w:t>
      </w:r>
      <w:r w:rsidRPr="007661BF">
        <w:rPr>
          <w:b/>
        </w:rPr>
        <w:t xml:space="preserve"> from your textbook</w:t>
      </w:r>
      <w:r>
        <w:rPr>
          <w:b/>
        </w:rPr>
        <w:t xml:space="preserve"> (Healey’s &amp; Donoghue’s </w:t>
      </w:r>
      <w:r w:rsidRPr="007661BF">
        <w:rPr>
          <w:b/>
          <w:i/>
        </w:rPr>
        <w:t>Statistics</w:t>
      </w:r>
      <w:r>
        <w:rPr>
          <w:b/>
          <w:i/>
        </w:rPr>
        <w:t xml:space="preserve">, </w:t>
      </w:r>
      <w:r>
        <w:rPr>
          <w:b/>
        </w:rPr>
        <w:t>11</w:t>
      </w:r>
      <w:r w:rsidRPr="00F56F74">
        <w:rPr>
          <w:b/>
          <w:vertAlign w:val="superscript"/>
        </w:rPr>
        <w:t>th</w:t>
      </w:r>
      <w:r>
        <w:rPr>
          <w:b/>
        </w:rPr>
        <w:t xml:space="preserve"> edition)</w:t>
      </w:r>
      <w:r w:rsidRPr="007661BF">
        <w:rPr>
          <w:b/>
        </w:rPr>
        <w:t>.</w:t>
      </w:r>
      <w:r>
        <w:t xml:space="preserve"> Excerpts </w:t>
      </w:r>
      <w:r w:rsidRPr="00262F66">
        <w:t xml:space="preserve">are presented here so that you needn’t shuffle between </w:t>
      </w:r>
      <w:r>
        <w:t xml:space="preserve">technologies, and because </w:t>
      </w:r>
      <w:proofErr w:type="spellStart"/>
      <w:r>
        <w:t>MindTap</w:t>
      </w:r>
      <w:proofErr w:type="spellEnd"/>
      <w:r>
        <w:t xml:space="preserve"> does not allow for easy linking of these subsections within the learning path)</w:t>
      </w:r>
      <w:r w:rsidRPr="00262F66">
        <w:t>.</w:t>
      </w:r>
      <w:r>
        <w:t xml:space="preserve"> If you are completing the work electronically, you should feel free to fill your work directly into this document.</w:t>
      </w:r>
      <w:r w:rsidRPr="00262F66">
        <w:t xml:space="preserve"> </w:t>
      </w:r>
      <w:r>
        <w:t xml:space="preserve">Please note that this Problem Set involves a single SPSS assignment. Important details are highlighted below in </w:t>
      </w:r>
      <w:r w:rsidRPr="007661BF">
        <w:rPr>
          <w:highlight w:val="yellow"/>
        </w:rPr>
        <w:t>Yellow</w:t>
      </w:r>
      <w:r>
        <w:rPr>
          <w:highlight w:val="yellow"/>
        </w:rPr>
        <w:t xml:space="preserve"> </w:t>
      </w:r>
      <w:r w:rsidRPr="00F56F74">
        <w:t>so you are sure to catch them.</w:t>
      </w:r>
    </w:p>
    <w:p w14:paraId="33490049" w14:textId="58C7DF3D" w:rsidR="003030C5" w:rsidRDefault="003030C5" w:rsidP="003030C5">
      <w:pPr>
        <w:contextualSpacing/>
        <w:jc w:val="center"/>
        <w:rPr>
          <w:b/>
          <w:u w:val="single"/>
        </w:rPr>
      </w:pPr>
    </w:p>
    <w:p w14:paraId="51D6E4E7" w14:textId="77777777" w:rsidR="009063AB" w:rsidRDefault="009063AB" w:rsidP="003030C5">
      <w:pPr>
        <w:contextualSpacing/>
        <w:jc w:val="center"/>
        <w:rPr>
          <w:b/>
          <w:u w:val="single"/>
        </w:rPr>
      </w:pPr>
    </w:p>
    <w:p w14:paraId="1385EC51" w14:textId="7EB53F4E" w:rsidR="003030C5" w:rsidRPr="006F1176" w:rsidRDefault="00FF4E8D" w:rsidP="001349D2">
      <w:pPr>
        <w:contextualSpacing/>
      </w:pPr>
      <w:r>
        <w:rPr>
          <w:b/>
          <w:highlight w:val="yellow"/>
          <w:u w:val="single"/>
        </w:rPr>
        <w:t>SPSS Assignment</w:t>
      </w:r>
      <w:r w:rsidR="003030C5" w:rsidRPr="00F56F74">
        <w:rPr>
          <w:b/>
          <w:highlight w:val="yellow"/>
          <w:u w:val="single"/>
        </w:rPr>
        <w:t>: Chi-Squared Test</w:t>
      </w:r>
      <w:r w:rsidR="003030C5" w:rsidRPr="00F56F74">
        <w:rPr>
          <w:u w:val="single"/>
        </w:rPr>
        <w:t>.</w:t>
      </w:r>
      <w:r w:rsidR="00FA116B">
        <w:rPr>
          <w:b/>
        </w:rPr>
        <w:t xml:space="preserve"> Please u</w:t>
      </w:r>
      <w:r w:rsidR="003030C5" w:rsidRPr="006F1176">
        <w:rPr>
          <w:b/>
        </w:rPr>
        <w:t>se</w:t>
      </w:r>
      <w:r w:rsidR="00FA116B">
        <w:rPr>
          <w:b/>
        </w:rPr>
        <w:t xml:space="preserve"> the</w:t>
      </w:r>
      <w:r w:rsidR="003030C5" w:rsidRPr="006F1176">
        <w:rPr>
          <w:b/>
        </w:rPr>
        <w:t xml:space="preserve"> GSS</w:t>
      </w:r>
      <w:r w:rsidR="00FA116B">
        <w:rPr>
          <w:b/>
        </w:rPr>
        <w:t xml:space="preserve"> Sample D</w:t>
      </w:r>
      <w:r w:rsidR="003030C5" w:rsidRPr="006F1176">
        <w:rPr>
          <w:b/>
        </w:rPr>
        <w:t xml:space="preserve">ata and </w:t>
      </w:r>
      <w:r w:rsidR="003030C5">
        <w:rPr>
          <w:b/>
        </w:rPr>
        <w:t>SPSS to complete the following</w:t>
      </w:r>
      <w:r w:rsidR="001349D2">
        <w:rPr>
          <w:b/>
        </w:rPr>
        <w:t xml:space="preserve"> “You are the Researcher Project” – Project 1 – to examine the relationship between “sex” and each of the following dependent variables: </w:t>
      </w:r>
    </w:p>
    <w:p w14:paraId="13C79D78" w14:textId="77777777" w:rsidR="003030C5" w:rsidRPr="006F1176" w:rsidRDefault="003030C5" w:rsidP="003030C5">
      <w:pPr>
        <w:contextualSpacing/>
      </w:pPr>
    </w:p>
    <w:p w14:paraId="454CF545" w14:textId="77777777" w:rsidR="001349D2" w:rsidRDefault="001349D2" w:rsidP="003030C5">
      <w:pPr>
        <w:pStyle w:val="ListParagraph"/>
        <w:numPr>
          <w:ilvl w:val="0"/>
          <w:numId w:val="2"/>
        </w:numPr>
        <w:rPr>
          <w:b/>
        </w:rPr>
      </w:pPr>
      <w:proofErr w:type="spellStart"/>
      <w:r>
        <w:rPr>
          <w:b/>
        </w:rPr>
        <w:t>Cappun</w:t>
      </w:r>
      <w:proofErr w:type="spellEnd"/>
    </w:p>
    <w:p w14:paraId="0F1CC1D5" w14:textId="057A70FB" w:rsidR="003030C5" w:rsidRDefault="003030C5" w:rsidP="003030C5">
      <w:pPr>
        <w:pStyle w:val="ListParagraph"/>
        <w:numPr>
          <w:ilvl w:val="0"/>
          <w:numId w:val="2"/>
        </w:numPr>
        <w:rPr>
          <w:b/>
        </w:rPr>
      </w:pPr>
      <w:proofErr w:type="spellStart"/>
      <w:r>
        <w:rPr>
          <w:b/>
        </w:rPr>
        <w:t>Abany</w:t>
      </w:r>
      <w:proofErr w:type="spellEnd"/>
    </w:p>
    <w:p w14:paraId="5D44BEDA" w14:textId="5F3FED4F" w:rsidR="003030C5" w:rsidRPr="006F1176" w:rsidRDefault="001A47C7" w:rsidP="003030C5">
      <w:pPr>
        <w:pStyle w:val="ListParagraph"/>
        <w:numPr>
          <w:ilvl w:val="0"/>
          <w:numId w:val="2"/>
        </w:numPr>
        <w:rPr>
          <w:b/>
        </w:rPr>
      </w:pPr>
      <w:r>
        <w:rPr>
          <w:b/>
        </w:rPr>
        <w:t xml:space="preserve">Grass </w:t>
      </w:r>
    </w:p>
    <w:p w14:paraId="315A8D0F" w14:textId="75627A44" w:rsidR="003030C5" w:rsidRDefault="001A47C7" w:rsidP="003030C5">
      <w:pPr>
        <w:pStyle w:val="ListParagraph"/>
        <w:numPr>
          <w:ilvl w:val="0"/>
          <w:numId w:val="2"/>
        </w:numPr>
        <w:spacing w:after="200" w:line="276" w:lineRule="auto"/>
      </w:pPr>
      <w:proofErr w:type="spellStart"/>
      <w:r>
        <w:rPr>
          <w:b/>
        </w:rPr>
        <w:t>Gunlaw</w:t>
      </w:r>
      <w:proofErr w:type="spellEnd"/>
      <w:r>
        <w:rPr>
          <w:b/>
        </w:rPr>
        <w:t xml:space="preserve"> </w:t>
      </w:r>
    </w:p>
    <w:p w14:paraId="08100F6F" w14:textId="77777777" w:rsidR="00FA116B" w:rsidRPr="00FA116B" w:rsidRDefault="00FA116B" w:rsidP="00FA116B">
      <w:pPr>
        <w:spacing w:beforeAutospacing="1" w:afterAutospacing="1"/>
        <w:outlineLvl w:val="1"/>
        <w:rPr>
          <w:rFonts w:ascii="Tahoma" w:hAnsi="Tahoma" w:cs="Tahoma"/>
          <w:color w:val="122D40"/>
          <w:sz w:val="48"/>
          <w:szCs w:val="48"/>
        </w:rPr>
      </w:pPr>
      <w:r w:rsidRPr="00FA116B">
        <w:rPr>
          <w:rFonts w:ascii="Tahoma" w:hAnsi="Tahoma" w:cs="Tahoma"/>
          <w:b/>
          <w:bCs/>
          <w:color w:val="7A7A7A"/>
          <w:sz w:val="36"/>
          <w:szCs w:val="36"/>
        </w:rPr>
        <w:t>11-10e</w:t>
      </w:r>
      <w:r w:rsidRPr="00FA116B">
        <w:rPr>
          <w:rFonts w:ascii="Tahoma" w:hAnsi="Tahoma" w:cs="Tahoma"/>
          <w:color w:val="122D40"/>
          <w:sz w:val="48"/>
          <w:szCs w:val="48"/>
        </w:rPr>
        <w:t>You Are the Researcher</w:t>
      </w:r>
    </w:p>
    <w:p w14:paraId="6B2CC43A" w14:textId="77777777" w:rsidR="00FA116B" w:rsidRPr="00FA116B" w:rsidRDefault="00FA116B" w:rsidP="00FA116B">
      <w:pPr>
        <w:spacing w:after="75"/>
        <w:outlineLvl w:val="2"/>
        <w:rPr>
          <w:rFonts w:ascii="Tahoma" w:hAnsi="Tahoma" w:cs="Tahoma"/>
          <w:b/>
          <w:bCs/>
          <w:color w:val="B03F3B"/>
          <w:sz w:val="35"/>
          <w:szCs w:val="35"/>
        </w:rPr>
      </w:pPr>
      <w:r w:rsidRPr="00FA116B">
        <w:rPr>
          <w:rFonts w:ascii="Tahoma" w:hAnsi="Tahoma" w:cs="Tahoma"/>
          <w:b/>
          <w:bCs/>
          <w:color w:val="B03F3B"/>
          <w:sz w:val="31"/>
          <w:szCs w:val="31"/>
        </w:rPr>
        <w:t>Understanding Political Beliefs</w:t>
      </w:r>
    </w:p>
    <w:p w14:paraId="2F70DA09" w14:textId="275424A5" w:rsidR="00FA116B" w:rsidRPr="00FA116B" w:rsidRDefault="00FA116B" w:rsidP="00FA116B">
      <w:pPr>
        <w:rPr>
          <w:rFonts w:ascii="Cambria" w:hAnsi="Cambria"/>
          <w:color w:val="575757"/>
          <w:sz w:val="27"/>
          <w:szCs w:val="27"/>
        </w:rPr>
      </w:pPr>
      <w:r w:rsidRPr="00FA116B">
        <w:rPr>
          <w:rFonts w:ascii="Cambria" w:hAnsi="Cambria"/>
          <w:color w:val="575757"/>
          <w:sz w:val="27"/>
          <w:szCs w:val="27"/>
        </w:rPr>
        <w:t>Two projects are presented below and we urge you to apply your understanding of the chi square test to both</w:t>
      </w:r>
      <w:r w:rsidR="001A47C7">
        <w:rPr>
          <w:rFonts w:ascii="Cambria" w:hAnsi="Cambria"/>
          <w:color w:val="575757"/>
          <w:sz w:val="27"/>
          <w:szCs w:val="27"/>
        </w:rPr>
        <w:t xml:space="preserve">. </w:t>
      </w:r>
      <w:r w:rsidR="001A47C7" w:rsidRPr="001A47C7">
        <w:rPr>
          <w:rFonts w:ascii="Cambria" w:hAnsi="Cambria"/>
          <w:b/>
          <w:color w:val="575757"/>
          <w:sz w:val="27"/>
          <w:szCs w:val="27"/>
          <w:highlight w:val="yellow"/>
        </w:rPr>
        <w:t>(Instructor’s note: You are only doing Project 1 for this assignment)</w:t>
      </w:r>
      <w:r w:rsidRPr="00FA116B">
        <w:rPr>
          <w:rFonts w:ascii="Cambria" w:hAnsi="Cambria"/>
          <w:b/>
          <w:color w:val="575757"/>
          <w:sz w:val="27"/>
          <w:szCs w:val="27"/>
          <w:highlight w:val="yellow"/>
        </w:rPr>
        <w:t>.</w:t>
      </w:r>
      <w:r w:rsidRPr="00FA116B">
        <w:rPr>
          <w:rFonts w:ascii="Cambria" w:hAnsi="Cambria"/>
          <w:b/>
          <w:color w:val="575757"/>
          <w:sz w:val="27"/>
          <w:szCs w:val="27"/>
        </w:rPr>
        <w:t xml:space="preserve"> </w:t>
      </w:r>
      <w:r w:rsidRPr="00FA116B">
        <w:rPr>
          <w:rFonts w:ascii="Cambria" w:hAnsi="Cambria"/>
          <w:color w:val="575757"/>
          <w:sz w:val="27"/>
          <w:szCs w:val="27"/>
        </w:rPr>
        <w:t>In the first, you will examine the sources of people’s beliefs about some of the most hotly debated topics in U.S. society: assisted suicide, gay</w:t>
      </w:r>
      <w:bookmarkStart w:id="1" w:name="PageEnd_315"/>
      <w:bookmarkEnd w:id="1"/>
      <w:r w:rsidRPr="00FA116B">
        <w:rPr>
          <w:rFonts w:ascii="Cambria" w:hAnsi="Cambria"/>
          <w:color w:val="575757"/>
          <w:sz w:val="27"/>
          <w:szCs w:val="27"/>
        </w:rPr>
        <w:t> marriage, and immigration. In the second, you will compare various independent variables to see which has the most significant relationship with your chosen dependent variable.</w:t>
      </w:r>
    </w:p>
    <w:p w14:paraId="648FD49F" w14:textId="77777777" w:rsidR="001A47C7" w:rsidRDefault="001A47C7" w:rsidP="00FA116B">
      <w:pPr>
        <w:outlineLvl w:val="3"/>
        <w:rPr>
          <w:rFonts w:ascii="Tahoma" w:hAnsi="Tahoma" w:cs="Tahoma"/>
          <w:b/>
          <w:bCs/>
          <w:color w:val="111111"/>
          <w:sz w:val="30"/>
          <w:szCs w:val="30"/>
        </w:rPr>
      </w:pPr>
    </w:p>
    <w:p w14:paraId="17695394" w14:textId="620E95A5" w:rsidR="00FA116B" w:rsidRPr="00FA116B" w:rsidRDefault="00FA116B" w:rsidP="00FA116B">
      <w:pPr>
        <w:outlineLvl w:val="3"/>
        <w:rPr>
          <w:rFonts w:ascii="Tahoma" w:hAnsi="Tahoma" w:cs="Tahoma"/>
          <w:b/>
          <w:bCs/>
          <w:color w:val="000000"/>
          <w:sz w:val="30"/>
          <w:szCs w:val="30"/>
        </w:rPr>
      </w:pPr>
      <w:r w:rsidRPr="00FA116B">
        <w:rPr>
          <w:rFonts w:ascii="Tahoma" w:hAnsi="Tahoma" w:cs="Tahoma"/>
          <w:b/>
          <w:bCs/>
          <w:color w:val="111111"/>
          <w:sz w:val="30"/>
          <w:szCs w:val="30"/>
        </w:rPr>
        <w:t>Using Crosstabs</w:t>
      </w:r>
    </w:p>
    <w:p w14:paraId="3EB8131B" w14:textId="77777777" w:rsidR="00FA116B" w:rsidRPr="00FA116B" w:rsidRDefault="00FA116B" w:rsidP="00FA116B">
      <w:pPr>
        <w:spacing w:after="225"/>
        <w:rPr>
          <w:rFonts w:ascii="Cambria" w:hAnsi="Cambria"/>
          <w:color w:val="575757"/>
          <w:sz w:val="27"/>
          <w:szCs w:val="27"/>
        </w:rPr>
      </w:pPr>
      <w:r w:rsidRPr="00FA116B">
        <w:rPr>
          <w:rFonts w:ascii="Cambria" w:hAnsi="Cambria"/>
          <w:color w:val="575757"/>
          <w:sz w:val="27"/>
          <w:szCs w:val="27"/>
        </w:rPr>
        <w:t>In these projects you will use </w:t>
      </w:r>
      <w:r w:rsidRPr="00FA116B">
        <w:rPr>
          <w:rFonts w:ascii="Cambria" w:hAnsi="Cambria"/>
          <w:b/>
          <w:bCs/>
          <w:color w:val="575757"/>
          <w:sz w:val="27"/>
          <w:szCs w:val="27"/>
        </w:rPr>
        <w:t>Crosstabs</w:t>
      </w:r>
      <w:r w:rsidRPr="00FA116B">
        <w:rPr>
          <w:rFonts w:ascii="Cambria" w:hAnsi="Cambria"/>
          <w:color w:val="575757"/>
          <w:sz w:val="27"/>
          <w:szCs w:val="27"/>
        </w:rPr>
        <w:t>, the procedure introduced in the “Using SPSS” installment and in </w:t>
      </w:r>
      <w:hyperlink r:id="rId5" w:history="1">
        <w:r w:rsidRPr="00FA116B">
          <w:rPr>
            <w:rFonts w:ascii="Cambria" w:hAnsi="Cambria"/>
            <w:color w:val="007DB8"/>
            <w:sz w:val="27"/>
            <w:szCs w:val="27"/>
            <w:u w:val="single"/>
          </w:rPr>
          <w:t>Problem 11.18</w:t>
        </w:r>
      </w:hyperlink>
      <w:r w:rsidRPr="00FA116B">
        <w:rPr>
          <w:rFonts w:ascii="Cambria" w:hAnsi="Cambria"/>
          <w:color w:val="575757"/>
          <w:sz w:val="27"/>
          <w:szCs w:val="27"/>
        </w:rPr>
        <w:t>. To run </w:t>
      </w:r>
      <w:r w:rsidRPr="00FA116B">
        <w:rPr>
          <w:rFonts w:ascii="Cambria" w:hAnsi="Cambria"/>
          <w:b/>
          <w:bCs/>
          <w:color w:val="575757"/>
          <w:sz w:val="27"/>
          <w:szCs w:val="27"/>
        </w:rPr>
        <w:t>Crosstabs</w:t>
      </w:r>
      <w:r w:rsidRPr="00FA116B">
        <w:rPr>
          <w:rFonts w:ascii="Cambria" w:hAnsi="Cambria"/>
          <w:color w:val="575757"/>
          <w:sz w:val="27"/>
          <w:szCs w:val="27"/>
        </w:rPr>
        <w:t> for both projects:</w:t>
      </w:r>
    </w:p>
    <w:p w14:paraId="36C1D172" w14:textId="77777777" w:rsidR="00FA116B" w:rsidRPr="00FA116B" w:rsidRDefault="00FA116B" w:rsidP="001A47C7">
      <w:pPr>
        <w:numPr>
          <w:ilvl w:val="0"/>
          <w:numId w:val="6"/>
        </w:numPr>
        <w:ind w:left="1080"/>
        <w:rPr>
          <w:rFonts w:ascii="Cambria" w:hAnsi="Cambria"/>
          <w:color w:val="575757"/>
          <w:sz w:val="27"/>
          <w:szCs w:val="27"/>
        </w:rPr>
      </w:pPr>
      <w:r w:rsidRPr="00FA116B">
        <w:rPr>
          <w:rFonts w:ascii="Cambria" w:hAnsi="Cambria"/>
          <w:color w:val="575757"/>
          <w:sz w:val="27"/>
          <w:szCs w:val="27"/>
        </w:rPr>
        <w:t>Click </w:t>
      </w:r>
      <w:r w:rsidRPr="00FA116B">
        <w:rPr>
          <w:rFonts w:ascii="Cambria" w:hAnsi="Cambria"/>
          <w:b/>
          <w:bCs/>
          <w:color w:val="575757"/>
          <w:sz w:val="27"/>
          <w:szCs w:val="27"/>
        </w:rPr>
        <w:t>Analyze</w:t>
      </w:r>
      <w:r w:rsidRPr="00FA116B">
        <w:rPr>
          <w:rFonts w:ascii="Cambria" w:hAnsi="Cambria"/>
          <w:color w:val="575757"/>
          <w:sz w:val="27"/>
          <w:szCs w:val="27"/>
        </w:rPr>
        <w:t>, </w:t>
      </w:r>
      <w:r w:rsidRPr="00FA116B">
        <w:rPr>
          <w:rFonts w:ascii="Cambria" w:hAnsi="Cambria"/>
          <w:b/>
          <w:bCs/>
          <w:color w:val="575757"/>
          <w:sz w:val="27"/>
          <w:szCs w:val="27"/>
        </w:rPr>
        <w:t>Descriptive Statistics</w:t>
      </w:r>
      <w:r w:rsidRPr="00FA116B">
        <w:rPr>
          <w:rFonts w:ascii="Cambria" w:hAnsi="Cambria"/>
          <w:color w:val="575757"/>
          <w:sz w:val="27"/>
          <w:szCs w:val="27"/>
        </w:rPr>
        <w:t>, and </w:t>
      </w:r>
      <w:r w:rsidRPr="00FA116B">
        <w:rPr>
          <w:rFonts w:ascii="Cambria" w:hAnsi="Cambria"/>
          <w:b/>
          <w:bCs/>
          <w:color w:val="575757"/>
          <w:sz w:val="27"/>
          <w:szCs w:val="27"/>
        </w:rPr>
        <w:t>Crosstabs</w:t>
      </w:r>
      <w:r w:rsidRPr="00FA116B">
        <w:rPr>
          <w:rFonts w:ascii="Cambria" w:hAnsi="Cambria"/>
          <w:color w:val="575757"/>
          <w:sz w:val="27"/>
          <w:szCs w:val="27"/>
        </w:rPr>
        <w:t>.</w:t>
      </w:r>
    </w:p>
    <w:p w14:paraId="448CC5B3" w14:textId="77777777" w:rsidR="00FA116B" w:rsidRPr="00FA116B" w:rsidRDefault="00FA116B" w:rsidP="001A47C7">
      <w:pPr>
        <w:numPr>
          <w:ilvl w:val="0"/>
          <w:numId w:val="6"/>
        </w:numPr>
        <w:ind w:left="1080"/>
        <w:rPr>
          <w:rFonts w:ascii="Cambria" w:hAnsi="Cambria"/>
          <w:color w:val="575757"/>
          <w:sz w:val="27"/>
          <w:szCs w:val="27"/>
        </w:rPr>
      </w:pPr>
      <w:r w:rsidRPr="00FA116B">
        <w:rPr>
          <w:rFonts w:ascii="Cambria" w:hAnsi="Cambria"/>
          <w:color w:val="575757"/>
          <w:sz w:val="27"/>
          <w:szCs w:val="27"/>
        </w:rPr>
        <w:t>Place your dependent variable(s) in the </w:t>
      </w:r>
      <w:r w:rsidRPr="00FA116B">
        <w:rPr>
          <w:rFonts w:ascii="Cambria" w:hAnsi="Cambria"/>
          <w:b/>
          <w:bCs/>
          <w:color w:val="575757"/>
          <w:sz w:val="27"/>
          <w:szCs w:val="27"/>
        </w:rPr>
        <w:t>Rows</w:t>
      </w:r>
      <w:r w:rsidRPr="00FA116B">
        <w:rPr>
          <w:rFonts w:ascii="Cambria" w:hAnsi="Cambria"/>
          <w:color w:val="575757"/>
          <w:sz w:val="27"/>
          <w:szCs w:val="27"/>
        </w:rPr>
        <w:t> box.</w:t>
      </w:r>
    </w:p>
    <w:p w14:paraId="67894236" w14:textId="77777777" w:rsidR="00FA116B" w:rsidRPr="00FA116B" w:rsidRDefault="00FA116B" w:rsidP="001A47C7">
      <w:pPr>
        <w:numPr>
          <w:ilvl w:val="0"/>
          <w:numId w:val="6"/>
        </w:numPr>
        <w:ind w:left="1080"/>
        <w:rPr>
          <w:rFonts w:ascii="Cambria" w:hAnsi="Cambria"/>
          <w:color w:val="575757"/>
          <w:sz w:val="27"/>
          <w:szCs w:val="27"/>
        </w:rPr>
      </w:pPr>
      <w:r w:rsidRPr="00FA116B">
        <w:rPr>
          <w:rFonts w:ascii="Cambria" w:hAnsi="Cambria"/>
          <w:color w:val="575757"/>
          <w:sz w:val="27"/>
          <w:szCs w:val="27"/>
        </w:rPr>
        <w:t>Place your independent variable(s) in the </w:t>
      </w:r>
      <w:r w:rsidRPr="00FA116B">
        <w:rPr>
          <w:rFonts w:ascii="Cambria" w:hAnsi="Cambria"/>
          <w:b/>
          <w:bCs/>
          <w:color w:val="575757"/>
          <w:sz w:val="27"/>
          <w:szCs w:val="27"/>
        </w:rPr>
        <w:t>Columns</w:t>
      </w:r>
      <w:r w:rsidRPr="00FA116B">
        <w:rPr>
          <w:rFonts w:ascii="Cambria" w:hAnsi="Cambria"/>
          <w:color w:val="575757"/>
          <w:sz w:val="27"/>
          <w:szCs w:val="27"/>
        </w:rPr>
        <w:t> box.</w:t>
      </w:r>
    </w:p>
    <w:p w14:paraId="17BDF7D2" w14:textId="77777777" w:rsidR="00FA116B" w:rsidRPr="00FA116B" w:rsidRDefault="00FA116B" w:rsidP="001A47C7">
      <w:pPr>
        <w:numPr>
          <w:ilvl w:val="0"/>
          <w:numId w:val="6"/>
        </w:numPr>
        <w:ind w:left="1080"/>
        <w:rPr>
          <w:rFonts w:ascii="Cambria" w:hAnsi="Cambria"/>
          <w:color w:val="575757"/>
          <w:sz w:val="27"/>
          <w:szCs w:val="27"/>
        </w:rPr>
      </w:pPr>
      <w:r w:rsidRPr="00FA116B">
        <w:rPr>
          <w:rFonts w:ascii="Cambria" w:hAnsi="Cambria"/>
          <w:color w:val="575757"/>
          <w:sz w:val="27"/>
          <w:szCs w:val="27"/>
        </w:rPr>
        <w:t>Click the </w:t>
      </w:r>
      <w:r w:rsidRPr="00FA116B">
        <w:rPr>
          <w:rFonts w:ascii="Cambria" w:hAnsi="Cambria"/>
          <w:b/>
          <w:bCs/>
          <w:color w:val="575757"/>
          <w:sz w:val="27"/>
          <w:szCs w:val="27"/>
        </w:rPr>
        <w:t>Statistics</w:t>
      </w:r>
      <w:r w:rsidRPr="00FA116B">
        <w:rPr>
          <w:rFonts w:ascii="Cambria" w:hAnsi="Cambria"/>
          <w:color w:val="575757"/>
          <w:sz w:val="27"/>
          <w:szCs w:val="27"/>
        </w:rPr>
        <w:t> button and select chi-square.</w:t>
      </w:r>
    </w:p>
    <w:p w14:paraId="6DD903D6" w14:textId="77777777" w:rsidR="00FA116B" w:rsidRPr="00FA116B" w:rsidRDefault="00FA116B" w:rsidP="001A47C7">
      <w:pPr>
        <w:numPr>
          <w:ilvl w:val="0"/>
          <w:numId w:val="6"/>
        </w:numPr>
        <w:ind w:left="1080"/>
        <w:rPr>
          <w:rFonts w:ascii="Cambria" w:hAnsi="Cambria"/>
          <w:color w:val="575757"/>
          <w:sz w:val="27"/>
          <w:szCs w:val="27"/>
        </w:rPr>
      </w:pPr>
      <w:r w:rsidRPr="00FA116B">
        <w:rPr>
          <w:rFonts w:ascii="Cambria" w:hAnsi="Cambria"/>
          <w:color w:val="575757"/>
          <w:sz w:val="27"/>
          <w:szCs w:val="27"/>
        </w:rPr>
        <w:t>Click the </w:t>
      </w:r>
      <w:r w:rsidRPr="00FA116B">
        <w:rPr>
          <w:rFonts w:ascii="Cambria" w:hAnsi="Cambria"/>
          <w:b/>
          <w:bCs/>
          <w:color w:val="575757"/>
          <w:sz w:val="27"/>
          <w:szCs w:val="27"/>
        </w:rPr>
        <w:t>Cells</w:t>
      </w:r>
      <w:r w:rsidRPr="00FA116B">
        <w:rPr>
          <w:rFonts w:ascii="Cambria" w:hAnsi="Cambria"/>
          <w:color w:val="575757"/>
          <w:sz w:val="27"/>
          <w:szCs w:val="27"/>
        </w:rPr>
        <w:t> button and select “column” in the </w:t>
      </w:r>
      <w:r w:rsidRPr="00FA116B">
        <w:rPr>
          <w:rFonts w:ascii="Cambria" w:hAnsi="Cambria"/>
          <w:b/>
          <w:bCs/>
          <w:color w:val="575757"/>
          <w:sz w:val="27"/>
          <w:szCs w:val="27"/>
        </w:rPr>
        <w:t>Percentages</w:t>
      </w:r>
      <w:r w:rsidRPr="00FA116B">
        <w:rPr>
          <w:rFonts w:ascii="Cambria" w:hAnsi="Cambria"/>
          <w:color w:val="575757"/>
          <w:sz w:val="27"/>
          <w:szCs w:val="27"/>
        </w:rPr>
        <w:t> box.</w:t>
      </w:r>
    </w:p>
    <w:p w14:paraId="3F3EF170" w14:textId="77777777" w:rsidR="001A47C7" w:rsidRDefault="001A47C7" w:rsidP="00FA116B">
      <w:pPr>
        <w:spacing w:after="75"/>
        <w:outlineLvl w:val="2"/>
        <w:rPr>
          <w:rFonts w:ascii="Tahoma" w:hAnsi="Tahoma" w:cs="Tahoma"/>
          <w:b/>
          <w:bCs/>
          <w:color w:val="B03F3B"/>
          <w:sz w:val="31"/>
          <w:szCs w:val="31"/>
        </w:rPr>
      </w:pPr>
    </w:p>
    <w:p w14:paraId="39750CB3" w14:textId="7CDCD75C" w:rsidR="00FA116B" w:rsidRPr="00FA116B" w:rsidRDefault="00FA116B" w:rsidP="00FA116B">
      <w:pPr>
        <w:spacing w:after="75"/>
        <w:outlineLvl w:val="2"/>
        <w:rPr>
          <w:rFonts w:ascii="Tahoma" w:hAnsi="Tahoma" w:cs="Tahoma"/>
          <w:b/>
          <w:bCs/>
          <w:color w:val="B03F3B"/>
          <w:sz w:val="35"/>
          <w:szCs w:val="35"/>
        </w:rPr>
      </w:pPr>
      <w:r w:rsidRPr="00FA116B">
        <w:rPr>
          <w:rFonts w:ascii="Tahoma" w:hAnsi="Tahoma" w:cs="Tahoma"/>
          <w:b/>
          <w:bCs/>
          <w:color w:val="B03F3B"/>
          <w:sz w:val="31"/>
          <w:szCs w:val="31"/>
        </w:rPr>
        <w:t>Project 1: Explaining Beliefs</w:t>
      </w:r>
    </w:p>
    <w:p w14:paraId="5A74EE7E" w14:textId="70E1C457" w:rsidR="00FA116B" w:rsidRPr="00FA116B" w:rsidRDefault="00FA116B" w:rsidP="00FA116B">
      <w:pPr>
        <w:spacing w:after="225"/>
        <w:rPr>
          <w:rFonts w:ascii="Cambria" w:hAnsi="Cambria"/>
          <w:color w:val="575757"/>
          <w:sz w:val="27"/>
          <w:szCs w:val="27"/>
        </w:rPr>
      </w:pPr>
      <w:r w:rsidRPr="00FA116B">
        <w:rPr>
          <w:rFonts w:ascii="Cambria" w:hAnsi="Cambria"/>
          <w:color w:val="575757"/>
          <w:sz w:val="27"/>
          <w:szCs w:val="27"/>
        </w:rPr>
        <w:t xml:space="preserve">In this project, you will analyze beliefs about </w:t>
      </w:r>
      <w:r w:rsidR="006A68B6" w:rsidRPr="006A68B6">
        <w:rPr>
          <w:rFonts w:ascii="Cambria" w:hAnsi="Cambria"/>
          <w:b/>
          <w:color w:val="575757"/>
          <w:sz w:val="27"/>
          <w:szCs w:val="27"/>
          <w:highlight w:val="yellow"/>
        </w:rPr>
        <w:t>different social issues</w:t>
      </w:r>
      <w:r w:rsidR="006A68B6">
        <w:rPr>
          <w:rFonts w:ascii="Cambria" w:hAnsi="Cambria"/>
          <w:color w:val="575757"/>
          <w:sz w:val="27"/>
          <w:szCs w:val="27"/>
        </w:rPr>
        <w:t>.</w:t>
      </w:r>
      <w:r w:rsidRPr="00FA116B">
        <w:rPr>
          <w:rFonts w:ascii="Cambria" w:hAnsi="Cambria"/>
          <w:color w:val="575757"/>
          <w:sz w:val="27"/>
          <w:szCs w:val="27"/>
        </w:rPr>
        <w:t xml:space="preserve"> You will select an independent variable</w:t>
      </w:r>
      <w:r w:rsidR="006A68B6">
        <w:rPr>
          <w:rFonts w:ascii="Cambria" w:hAnsi="Cambria"/>
          <w:color w:val="575757"/>
          <w:sz w:val="27"/>
          <w:szCs w:val="27"/>
        </w:rPr>
        <w:t xml:space="preserve"> (</w:t>
      </w:r>
      <w:r w:rsidR="006A68B6" w:rsidRPr="006A68B6">
        <w:rPr>
          <w:rFonts w:ascii="Cambria" w:hAnsi="Cambria"/>
          <w:b/>
          <w:color w:val="575757"/>
          <w:sz w:val="27"/>
          <w:szCs w:val="27"/>
          <w:highlight w:val="yellow"/>
        </w:rPr>
        <w:t>note: please choose sex</w:t>
      </w:r>
      <w:r w:rsidR="006A68B6">
        <w:rPr>
          <w:rFonts w:ascii="Cambria" w:hAnsi="Cambria"/>
          <w:color w:val="575757"/>
          <w:sz w:val="27"/>
          <w:szCs w:val="27"/>
        </w:rPr>
        <w:t>)</w:t>
      </w:r>
      <w:r w:rsidRPr="00FA116B">
        <w:rPr>
          <w:rFonts w:ascii="Cambria" w:hAnsi="Cambria"/>
          <w:color w:val="575757"/>
          <w:sz w:val="27"/>
          <w:szCs w:val="27"/>
        </w:rPr>
        <w:t>, use SPSS to generate chi squares and column percentages, and analyze and interpret your results.</w:t>
      </w:r>
    </w:p>
    <w:p w14:paraId="52EE2BD8" w14:textId="45510358" w:rsidR="00FA116B" w:rsidRPr="00FA116B" w:rsidRDefault="00FA116B" w:rsidP="00FA116B">
      <w:pPr>
        <w:outlineLvl w:val="3"/>
        <w:rPr>
          <w:rFonts w:ascii="Tahoma" w:hAnsi="Tahoma" w:cs="Tahoma"/>
          <w:b/>
          <w:bCs/>
          <w:color w:val="000000"/>
          <w:sz w:val="30"/>
          <w:szCs w:val="30"/>
        </w:rPr>
      </w:pPr>
      <w:r w:rsidRPr="00FA116B">
        <w:rPr>
          <w:rFonts w:ascii="Tahoma" w:hAnsi="Tahoma" w:cs="Tahoma"/>
          <w:b/>
          <w:bCs/>
          <w:color w:val="111111"/>
          <w:sz w:val="30"/>
          <w:szCs w:val="30"/>
        </w:rPr>
        <w:t>Step 1: Choose an Independent Variable</w:t>
      </w:r>
      <w:r w:rsidR="006A68B6">
        <w:rPr>
          <w:rFonts w:ascii="Tahoma" w:hAnsi="Tahoma" w:cs="Tahoma"/>
          <w:b/>
          <w:bCs/>
          <w:color w:val="111111"/>
          <w:sz w:val="30"/>
          <w:szCs w:val="30"/>
        </w:rPr>
        <w:t xml:space="preserve"> </w:t>
      </w:r>
      <w:r w:rsidR="006A68B6" w:rsidRPr="006A68B6">
        <w:rPr>
          <w:rFonts w:ascii="Tahoma" w:hAnsi="Tahoma" w:cs="Tahoma"/>
          <w:b/>
          <w:bCs/>
          <w:color w:val="111111"/>
          <w:sz w:val="30"/>
          <w:szCs w:val="30"/>
          <w:highlight w:val="yellow"/>
        </w:rPr>
        <w:t>(You should select ‘sex’ as your independent variable)</w:t>
      </w:r>
    </w:p>
    <w:p w14:paraId="7A35666E" w14:textId="77777777" w:rsidR="006A68B6" w:rsidRDefault="006A68B6" w:rsidP="00FA116B">
      <w:pPr>
        <w:rPr>
          <w:rFonts w:ascii="Cambria" w:hAnsi="Cambria"/>
          <w:color w:val="575757"/>
          <w:sz w:val="27"/>
          <w:szCs w:val="27"/>
        </w:rPr>
      </w:pPr>
    </w:p>
    <w:p w14:paraId="1614CFAB" w14:textId="346A38BA" w:rsidR="00FA116B" w:rsidRDefault="00FA116B" w:rsidP="00FA116B">
      <w:pPr>
        <w:rPr>
          <w:rFonts w:ascii="Cambria" w:hAnsi="Cambria"/>
          <w:color w:val="575757"/>
          <w:sz w:val="27"/>
          <w:szCs w:val="27"/>
        </w:rPr>
      </w:pPr>
      <w:r w:rsidRPr="00FA116B">
        <w:rPr>
          <w:rFonts w:ascii="Cambria" w:hAnsi="Cambria"/>
          <w:color w:val="575757"/>
          <w:sz w:val="27"/>
          <w:szCs w:val="27"/>
        </w:rPr>
        <w:t>Select an independent variable that seems likely to be an important cause of people’s attitudes about these issues. </w:t>
      </w:r>
      <w:r w:rsidRPr="006A68B6">
        <w:rPr>
          <w:rFonts w:ascii="Cambria" w:hAnsi="Cambria"/>
          <w:b/>
          <w:i/>
          <w:iCs/>
          <w:color w:val="575757"/>
          <w:sz w:val="27"/>
          <w:szCs w:val="27"/>
          <w:highlight w:val="yellow"/>
        </w:rPr>
        <w:t>(</w:t>
      </w:r>
      <w:r w:rsidR="006A68B6" w:rsidRPr="006A68B6">
        <w:rPr>
          <w:rFonts w:ascii="Cambria" w:hAnsi="Cambria"/>
          <w:b/>
          <w:i/>
          <w:iCs/>
          <w:color w:val="575757"/>
          <w:sz w:val="27"/>
          <w:szCs w:val="27"/>
          <w:highlight w:val="yellow"/>
        </w:rPr>
        <w:t>Note: Please choose the variable ‘sex’ for this assignment</w:t>
      </w:r>
      <w:r w:rsidR="006A68B6" w:rsidRPr="006A68B6">
        <w:rPr>
          <w:rFonts w:ascii="Cambria" w:hAnsi="Cambria"/>
          <w:i/>
          <w:iCs/>
          <w:color w:val="575757"/>
          <w:sz w:val="27"/>
          <w:szCs w:val="27"/>
          <w:highlight w:val="yellow"/>
        </w:rPr>
        <w:t>).</w:t>
      </w:r>
      <w:r w:rsidR="006A68B6">
        <w:rPr>
          <w:rFonts w:ascii="Cambria" w:hAnsi="Cambria"/>
          <w:i/>
          <w:iCs/>
          <w:color w:val="575757"/>
          <w:sz w:val="27"/>
          <w:szCs w:val="27"/>
        </w:rPr>
        <w:t xml:space="preserve"> </w:t>
      </w:r>
      <w:r w:rsidRPr="00FA116B">
        <w:rPr>
          <w:rFonts w:ascii="Cambria" w:hAnsi="Cambria"/>
          <w:color w:val="575757"/>
          <w:sz w:val="27"/>
          <w:szCs w:val="27"/>
        </w:rPr>
        <w:t>If you would like to use an independent variable with more than  scores, use the </w:t>
      </w:r>
      <w:r w:rsidRPr="00FA116B">
        <w:rPr>
          <w:rFonts w:ascii="Cambria" w:hAnsi="Cambria"/>
          <w:b/>
          <w:bCs/>
          <w:color w:val="575757"/>
          <w:sz w:val="27"/>
          <w:szCs w:val="27"/>
        </w:rPr>
        <w:t>recode</w:t>
      </w:r>
      <w:r w:rsidRPr="00FA116B">
        <w:rPr>
          <w:rFonts w:ascii="Cambria" w:hAnsi="Cambria"/>
          <w:color w:val="575757"/>
          <w:sz w:val="27"/>
          <w:szCs w:val="27"/>
        </w:rPr>
        <w:t> command (see “You Are the Researcher” in </w:t>
      </w:r>
      <w:hyperlink r:id="rId6" w:history="1">
        <w:r w:rsidRPr="00FA116B">
          <w:rPr>
            <w:rFonts w:ascii="Cambria" w:hAnsi="Cambria"/>
            <w:color w:val="007DB8"/>
            <w:sz w:val="27"/>
            <w:szCs w:val="27"/>
            <w:u w:val="single"/>
          </w:rPr>
          <w:t>Chapter 10</w:t>
        </w:r>
      </w:hyperlink>
      <w:r w:rsidRPr="00FA116B">
        <w:rPr>
          <w:rFonts w:ascii="Cambria" w:hAnsi="Cambria"/>
          <w:color w:val="575757"/>
          <w:sz w:val="27"/>
          <w:szCs w:val="27"/>
        </w:rPr>
        <w:t> for instructions in using the recode command) to reduce the number of categories. You might consider gender, level of education (use </w:t>
      </w:r>
      <w:r w:rsidRPr="00FA116B">
        <w:rPr>
          <w:rFonts w:ascii="Cambria" w:hAnsi="Cambria"/>
          <w:i/>
          <w:iCs/>
          <w:color w:val="575757"/>
          <w:sz w:val="27"/>
          <w:szCs w:val="27"/>
        </w:rPr>
        <w:t>degree</w:t>
      </w:r>
      <w:r w:rsidRPr="00FA116B">
        <w:rPr>
          <w:rFonts w:ascii="Cambria" w:hAnsi="Cambria"/>
          <w:color w:val="575757"/>
          <w:sz w:val="27"/>
          <w:szCs w:val="27"/>
        </w:rPr>
        <w:t>), religion, or age (the recoded version—see </w:t>
      </w:r>
      <w:hyperlink r:id="rId7" w:history="1">
        <w:r w:rsidRPr="00FA116B">
          <w:rPr>
            <w:rFonts w:ascii="Cambria" w:hAnsi="Cambria"/>
            <w:color w:val="007DB8"/>
            <w:sz w:val="27"/>
            <w:szCs w:val="27"/>
            <w:u w:val="single"/>
          </w:rPr>
          <w:t>Chapter 10</w:t>
        </w:r>
      </w:hyperlink>
      <w:r w:rsidRPr="00FA116B">
        <w:rPr>
          <w:rFonts w:ascii="Cambria" w:hAnsi="Cambria"/>
          <w:color w:val="575757"/>
          <w:sz w:val="27"/>
          <w:szCs w:val="27"/>
        </w:rPr>
        <w:t>) as possible independent variables, but there are many others. Record the variable name and state exactly what the variable measures in the box below.</w:t>
      </w:r>
    </w:p>
    <w:p w14:paraId="6A0EF72F" w14:textId="77777777" w:rsidR="001349D2" w:rsidRPr="00FA116B" w:rsidRDefault="001349D2" w:rsidP="00FA116B">
      <w:pPr>
        <w:rPr>
          <w:rFonts w:ascii="Cambria" w:hAnsi="Cambria"/>
          <w:color w:val="575757"/>
          <w:sz w:val="27"/>
          <w:szCs w:val="27"/>
        </w:rPr>
      </w:pPr>
    </w:p>
    <w:tbl>
      <w:tblPr>
        <w:tblW w:w="4995" w:type="dxa"/>
        <w:jc w:val="center"/>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172"/>
        <w:gridCol w:w="2823"/>
      </w:tblGrid>
      <w:tr w:rsidR="00FA116B" w:rsidRPr="00FA116B" w14:paraId="66803375" w14:textId="77777777" w:rsidTr="00D63D49">
        <w:trPr>
          <w:jc w:val="center"/>
        </w:trPr>
        <w:tc>
          <w:tcPr>
            <w:tcW w:w="0" w:type="auto"/>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376F9090" w14:textId="77777777" w:rsidR="00FA116B" w:rsidRPr="00FA116B" w:rsidRDefault="00FA116B" w:rsidP="00FA116B">
            <w:pPr>
              <w:jc w:val="center"/>
              <w:rPr>
                <w:rFonts w:ascii="Tahoma" w:hAnsi="Tahoma" w:cs="Tahoma"/>
                <w:color w:val="575757"/>
                <w:sz w:val="20"/>
                <w:szCs w:val="20"/>
              </w:rPr>
            </w:pPr>
            <w:r w:rsidRPr="00FA116B">
              <w:rPr>
                <w:rFonts w:ascii="Tahoma" w:hAnsi="Tahoma" w:cs="Tahoma"/>
                <w:b/>
                <w:bCs/>
                <w:color w:val="575757"/>
                <w:sz w:val="20"/>
                <w:szCs w:val="20"/>
              </w:rPr>
              <w:t>SPSS Name (e.g.,</w:t>
            </w:r>
            <w:r w:rsidRPr="00FA116B">
              <w:rPr>
                <w:rFonts w:ascii="Tahoma" w:hAnsi="Tahoma" w:cs="Tahoma"/>
                <w:color w:val="575757"/>
                <w:sz w:val="20"/>
                <w:szCs w:val="20"/>
              </w:rPr>
              <w:t> </w:t>
            </w:r>
            <w:r w:rsidRPr="00FA116B">
              <w:rPr>
                <w:rFonts w:ascii="Tahoma" w:hAnsi="Tahoma" w:cs="Tahoma"/>
                <w:b/>
                <w:bCs/>
                <w:i/>
                <w:iCs/>
                <w:color w:val="575757"/>
                <w:sz w:val="20"/>
                <w:szCs w:val="20"/>
              </w:rPr>
              <w:t>degree</w:t>
            </w:r>
            <w:r w:rsidRPr="00FA116B">
              <w:rPr>
                <w:rFonts w:ascii="Tahoma" w:hAnsi="Tahoma" w:cs="Tahoma"/>
                <w:color w:val="575757"/>
                <w:sz w:val="20"/>
                <w:szCs w:val="20"/>
              </w:rPr>
              <w:t>)</w:t>
            </w:r>
          </w:p>
        </w:tc>
        <w:tc>
          <w:tcPr>
            <w:tcW w:w="0" w:type="auto"/>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4E09BC0E" w14:textId="77777777" w:rsidR="00FA116B" w:rsidRPr="00FA116B" w:rsidRDefault="00FA116B" w:rsidP="00FA116B">
            <w:pPr>
              <w:jc w:val="center"/>
              <w:rPr>
                <w:rFonts w:ascii="Tahoma" w:hAnsi="Tahoma" w:cs="Tahoma"/>
                <w:color w:val="575757"/>
                <w:sz w:val="20"/>
                <w:szCs w:val="20"/>
              </w:rPr>
            </w:pPr>
            <w:r w:rsidRPr="00FA116B">
              <w:rPr>
                <w:rFonts w:ascii="Tahoma" w:hAnsi="Tahoma" w:cs="Tahoma"/>
                <w:b/>
                <w:bCs/>
                <w:color w:val="575757"/>
                <w:sz w:val="20"/>
                <w:szCs w:val="20"/>
              </w:rPr>
              <w:t>What Exactly Does This Variable Measure?</w:t>
            </w:r>
          </w:p>
        </w:tc>
      </w:tr>
      <w:tr w:rsidR="00FA116B" w:rsidRPr="00FA116B" w14:paraId="0892AF36" w14:textId="77777777" w:rsidTr="00D63D49">
        <w:trPr>
          <w:jc w:val="center"/>
        </w:trPr>
        <w:tc>
          <w:tcPr>
            <w:tcW w:w="0" w:type="auto"/>
            <w:tcBorders>
              <w:top w:val="nil"/>
              <w:left w:val="nil"/>
              <w:bottom w:val="single" w:sz="6" w:space="0" w:color="696969"/>
              <w:right w:val="single" w:sz="6" w:space="0" w:color="000000"/>
            </w:tcBorders>
            <w:shd w:val="clear" w:color="auto" w:fill="EEF7FC"/>
            <w:tcMar>
              <w:top w:w="105" w:type="dxa"/>
              <w:left w:w="105" w:type="dxa"/>
              <w:bottom w:w="105" w:type="dxa"/>
              <w:right w:w="105" w:type="dxa"/>
            </w:tcMar>
            <w:hideMark/>
          </w:tcPr>
          <w:p w14:paraId="5F430F8E" w14:textId="415884DA" w:rsidR="00FA116B" w:rsidRPr="00FA116B" w:rsidRDefault="00D63D49" w:rsidP="00FA116B">
            <w:pPr>
              <w:rPr>
                <w:rFonts w:ascii="Tahoma" w:hAnsi="Tahoma" w:cs="Tahoma"/>
                <w:color w:val="575757"/>
                <w:sz w:val="20"/>
                <w:szCs w:val="20"/>
              </w:rPr>
            </w:pPr>
            <w:r>
              <w:rPr>
                <w:rFonts w:ascii="Tahoma" w:hAnsi="Tahoma" w:cs="Tahoma"/>
                <w:color w:val="575757"/>
                <w:sz w:val="20"/>
                <w:szCs w:val="20"/>
              </w:rPr>
              <w:t>sex</w:t>
            </w:r>
          </w:p>
        </w:tc>
        <w:tc>
          <w:tcPr>
            <w:tcW w:w="0" w:type="auto"/>
            <w:tcBorders>
              <w:top w:val="nil"/>
              <w:left w:val="nil"/>
              <w:bottom w:val="single" w:sz="6" w:space="0" w:color="696969"/>
              <w:right w:val="single" w:sz="6" w:space="0" w:color="000000"/>
            </w:tcBorders>
            <w:shd w:val="clear" w:color="auto" w:fill="EEF7FC"/>
            <w:tcMar>
              <w:top w:w="105" w:type="dxa"/>
              <w:left w:w="105" w:type="dxa"/>
              <w:bottom w:w="105" w:type="dxa"/>
              <w:right w:w="105" w:type="dxa"/>
            </w:tcMar>
            <w:hideMark/>
          </w:tcPr>
          <w:p w14:paraId="2AB8A4B0" w14:textId="77777777" w:rsidR="00FA116B" w:rsidRPr="00FA116B" w:rsidRDefault="00FA116B" w:rsidP="00FA116B">
            <w:pPr>
              <w:rPr>
                <w:sz w:val="20"/>
                <w:szCs w:val="20"/>
              </w:rPr>
            </w:pPr>
          </w:p>
        </w:tc>
      </w:tr>
    </w:tbl>
    <w:p w14:paraId="6B655828" w14:textId="77777777" w:rsidR="001349D2" w:rsidRDefault="001349D2" w:rsidP="00D63D49">
      <w:pPr>
        <w:outlineLvl w:val="3"/>
        <w:rPr>
          <w:rFonts w:ascii="Tahoma" w:hAnsi="Tahoma" w:cs="Tahoma"/>
          <w:b/>
          <w:bCs/>
          <w:color w:val="111111"/>
          <w:sz w:val="30"/>
          <w:szCs w:val="30"/>
        </w:rPr>
      </w:pPr>
    </w:p>
    <w:p w14:paraId="7E5851BA" w14:textId="1C97174B" w:rsidR="00FA116B" w:rsidRPr="00FA116B" w:rsidRDefault="00FA116B" w:rsidP="00D63D49">
      <w:pPr>
        <w:outlineLvl w:val="3"/>
        <w:rPr>
          <w:rFonts w:ascii="Tahoma" w:hAnsi="Tahoma" w:cs="Tahoma"/>
          <w:b/>
          <w:bCs/>
          <w:color w:val="000000"/>
          <w:sz w:val="30"/>
          <w:szCs w:val="30"/>
        </w:rPr>
      </w:pPr>
      <w:r w:rsidRPr="00FA116B">
        <w:rPr>
          <w:rFonts w:ascii="Tahoma" w:hAnsi="Tahoma" w:cs="Tahoma"/>
          <w:b/>
          <w:bCs/>
          <w:color w:val="111111"/>
          <w:sz w:val="30"/>
          <w:szCs w:val="30"/>
        </w:rPr>
        <w:t>Step 2: Stating Hypotheses</w:t>
      </w:r>
    </w:p>
    <w:p w14:paraId="1D4445BB" w14:textId="10E10AA7" w:rsidR="00FA116B" w:rsidRDefault="00FA116B" w:rsidP="00D63D49">
      <w:pPr>
        <w:rPr>
          <w:rFonts w:ascii="Cambria" w:hAnsi="Cambria"/>
          <w:color w:val="575757"/>
          <w:sz w:val="27"/>
          <w:szCs w:val="27"/>
        </w:rPr>
      </w:pPr>
      <w:r w:rsidRPr="00FA116B">
        <w:rPr>
          <w:rFonts w:ascii="Cambria" w:hAnsi="Cambria"/>
          <w:color w:val="575757"/>
          <w:sz w:val="27"/>
          <w:szCs w:val="27"/>
        </w:rPr>
        <w:t>State hypotheses about the relationships you expect to find between your independent variable</w:t>
      </w:r>
      <w:r w:rsidR="001349D2">
        <w:rPr>
          <w:rFonts w:ascii="Cambria" w:hAnsi="Cambria"/>
          <w:color w:val="575757"/>
          <w:sz w:val="27"/>
          <w:szCs w:val="27"/>
        </w:rPr>
        <w:t xml:space="preserve"> </w:t>
      </w:r>
      <w:r w:rsidR="001349D2" w:rsidRPr="001349D2">
        <w:rPr>
          <w:rFonts w:ascii="Cambria" w:hAnsi="Cambria"/>
          <w:b/>
          <w:color w:val="575757"/>
          <w:sz w:val="27"/>
          <w:szCs w:val="27"/>
          <w:highlight w:val="yellow"/>
        </w:rPr>
        <w:t>(i.e., “sex”)</w:t>
      </w:r>
      <w:r w:rsidR="001349D2">
        <w:rPr>
          <w:rFonts w:ascii="Cambria" w:hAnsi="Cambria"/>
          <w:color w:val="575757"/>
          <w:sz w:val="27"/>
          <w:szCs w:val="27"/>
        </w:rPr>
        <w:t xml:space="preserve"> </w:t>
      </w:r>
      <w:r w:rsidRPr="00FA116B">
        <w:rPr>
          <w:rFonts w:ascii="Cambria" w:hAnsi="Cambria"/>
          <w:color w:val="575757"/>
          <w:sz w:val="27"/>
          <w:szCs w:val="27"/>
        </w:rPr>
        <w:t>and each of the four dependent variables. State these hypotheses in terms of which category of the independent variable you expect to be associated with which category of the dependent variable (e.g., “I expect that men will be more supportive of the legal right to an abortion for any reason”).</w:t>
      </w:r>
    </w:p>
    <w:p w14:paraId="7D52D853" w14:textId="77777777" w:rsidR="00D63D49" w:rsidRPr="00FA116B" w:rsidRDefault="00D63D49" w:rsidP="00D63D49">
      <w:pPr>
        <w:rPr>
          <w:rFonts w:ascii="Cambria" w:hAnsi="Cambria"/>
          <w:color w:val="575757"/>
          <w:sz w:val="27"/>
          <w:szCs w:val="27"/>
        </w:rPr>
      </w:pPr>
    </w:p>
    <w:tbl>
      <w:tblPr>
        <w:tblW w:w="9614" w:type="dxa"/>
        <w:jc w:val="center"/>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3008"/>
        <w:gridCol w:w="6606"/>
      </w:tblGrid>
      <w:tr w:rsidR="00FA116B" w:rsidRPr="00FA116B" w14:paraId="0BF0624D" w14:textId="77777777" w:rsidTr="00D63D49">
        <w:trPr>
          <w:trHeight w:val="292"/>
          <w:jc w:val="center"/>
        </w:trPr>
        <w:tc>
          <w:tcPr>
            <w:tcW w:w="3008" w:type="dxa"/>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5F33E5D5" w14:textId="77777777" w:rsidR="00FA116B" w:rsidRPr="00FA116B" w:rsidRDefault="00FA116B" w:rsidP="00D63D49">
            <w:pPr>
              <w:rPr>
                <w:rFonts w:ascii="Tahoma" w:hAnsi="Tahoma" w:cs="Tahoma"/>
                <w:color w:val="575757"/>
                <w:sz w:val="20"/>
                <w:szCs w:val="20"/>
              </w:rPr>
            </w:pPr>
            <w:r w:rsidRPr="00FA116B">
              <w:rPr>
                <w:rFonts w:ascii="Tahoma" w:hAnsi="Tahoma" w:cs="Tahoma"/>
                <w:b/>
                <w:bCs/>
                <w:color w:val="575757"/>
                <w:sz w:val="20"/>
                <w:szCs w:val="20"/>
              </w:rPr>
              <w:t>Dependent Variable</w:t>
            </w:r>
          </w:p>
        </w:tc>
        <w:tc>
          <w:tcPr>
            <w:tcW w:w="6606" w:type="dxa"/>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6505007B" w14:textId="77777777" w:rsidR="00FA116B" w:rsidRPr="00FA116B" w:rsidRDefault="00FA116B" w:rsidP="00D63D49">
            <w:pPr>
              <w:jc w:val="center"/>
              <w:rPr>
                <w:rFonts w:ascii="Tahoma" w:hAnsi="Tahoma" w:cs="Tahoma"/>
                <w:color w:val="575757"/>
                <w:sz w:val="20"/>
                <w:szCs w:val="20"/>
              </w:rPr>
            </w:pPr>
            <w:r w:rsidRPr="00FA116B">
              <w:rPr>
                <w:rFonts w:ascii="Tahoma" w:hAnsi="Tahoma" w:cs="Tahoma"/>
                <w:b/>
                <w:bCs/>
                <w:color w:val="575757"/>
                <w:sz w:val="20"/>
                <w:szCs w:val="20"/>
              </w:rPr>
              <w:t>Hypothesis</w:t>
            </w:r>
          </w:p>
        </w:tc>
      </w:tr>
      <w:tr w:rsidR="00FA116B" w:rsidRPr="00FA116B" w14:paraId="47851BF8" w14:textId="77777777" w:rsidTr="00D63D49">
        <w:trPr>
          <w:trHeight w:val="292"/>
          <w:jc w:val="center"/>
        </w:trPr>
        <w:tc>
          <w:tcPr>
            <w:tcW w:w="3008" w:type="dxa"/>
            <w:tcBorders>
              <w:top w:val="nil"/>
              <w:left w:val="nil"/>
              <w:bottom w:val="single" w:sz="6" w:space="0" w:color="696969"/>
              <w:right w:val="single" w:sz="6" w:space="0" w:color="000000"/>
            </w:tcBorders>
            <w:shd w:val="clear" w:color="auto" w:fill="EEF7FC"/>
            <w:tcMar>
              <w:top w:w="105" w:type="dxa"/>
              <w:left w:w="105" w:type="dxa"/>
              <w:bottom w:w="105" w:type="dxa"/>
              <w:right w:w="105" w:type="dxa"/>
            </w:tcMar>
            <w:hideMark/>
          </w:tcPr>
          <w:p w14:paraId="1FF7E1DE" w14:textId="441A4EB1" w:rsidR="00FA116B" w:rsidRPr="00FA116B" w:rsidRDefault="00D63D49" w:rsidP="00D63D49">
            <w:pPr>
              <w:rPr>
                <w:rFonts w:ascii="Tahoma" w:hAnsi="Tahoma" w:cs="Tahoma"/>
                <w:color w:val="575757"/>
                <w:sz w:val="20"/>
                <w:szCs w:val="20"/>
              </w:rPr>
            </w:pPr>
            <w:proofErr w:type="spellStart"/>
            <w:r>
              <w:rPr>
                <w:rFonts w:ascii="Tahoma" w:hAnsi="Tahoma" w:cs="Tahoma"/>
                <w:i/>
                <w:iCs/>
                <w:color w:val="575757"/>
                <w:sz w:val="20"/>
                <w:szCs w:val="20"/>
              </w:rPr>
              <w:t>cappun</w:t>
            </w:r>
            <w:proofErr w:type="spellEnd"/>
          </w:p>
        </w:tc>
        <w:tc>
          <w:tcPr>
            <w:tcW w:w="6606" w:type="dxa"/>
            <w:tcBorders>
              <w:top w:val="nil"/>
              <w:left w:val="nil"/>
              <w:bottom w:val="single" w:sz="6" w:space="0" w:color="696969"/>
              <w:right w:val="single" w:sz="6" w:space="0" w:color="000000"/>
            </w:tcBorders>
            <w:shd w:val="clear" w:color="auto" w:fill="EEF7FC"/>
            <w:tcMar>
              <w:top w:w="105" w:type="dxa"/>
              <w:left w:w="105" w:type="dxa"/>
              <w:bottom w:w="105" w:type="dxa"/>
              <w:right w:w="105" w:type="dxa"/>
            </w:tcMar>
            <w:hideMark/>
          </w:tcPr>
          <w:p w14:paraId="03A0B67A" w14:textId="77777777" w:rsidR="00FA116B" w:rsidRPr="00FA116B" w:rsidRDefault="00FA116B" w:rsidP="00D63D49">
            <w:pPr>
              <w:rPr>
                <w:rFonts w:ascii="Tahoma" w:hAnsi="Tahoma" w:cs="Tahoma"/>
                <w:color w:val="575757"/>
                <w:sz w:val="20"/>
                <w:szCs w:val="20"/>
              </w:rPr>
            </w:pPr>
          </w:p>
        </w:tc>
      </w:tr>
      <w:tr w:rsidR="00FA116B" w:rsidRPr="00FA116B" w14:paraId="6AB73276" w14:textId="77777777" w:rsidTr="00D63D49">
        <w:trPr>
          <w:trHeight w:val="292"/>
          <w:jc w:val="center"/>
        </w:trPr>
        <w:tc>
          <w:tcPr>
            <w:tcW w:w="3008" w:type="dxa"/>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588ED508" w14:textId="46057F83" w:rsidR="00FA116B" w:rsidRPr="00FA116B" w:rsidRDefault="00D63D49" w:rsidP="00D63D49">
            <w:pPr>
              <w:rPr>
                <w:rFonts w:ascii="Tahoma" w:hAnsi="Tahoma" w:cs="Tahoma"/>
                <w:color w:val="575757"/>
                <w:sz w:val="20"/>
                <w:szCs w:val="20"/>
              </w:rPr>
            </w:pPr>
            <w:proofErr w:type="spellStart"/>
            <w:r>
              <w:rPr>
                <w:rFonts w:ascii="Tahoma" w:hAnsi="Tahoma" w:cs="Tahoma"/>
                <w:i/>
                <w:iCs/>
                <w:color w:val="575757"/>
                <w:sz w:val="20"/>
                <w:szCs w:val="20"/>
              </w:rPr>
              <w:t>abany</w:t>
            </w:r>
            <w:proofErr w:type="spellEnd"/>
          </w:p>
        </w:tc>
        <w:tc>
          <w:tcPr>
            <w:tcW w:w="6606" w:type="dxa"/>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7A8F68DF" w14:textId="77777777" w:rsidR="00FA116B" w:rsidRPr="00FA116B" w:rsidRDefault="00FA116B" w:rsidP="00D63D49">
            <w:pPr>
              <w:rPr>
                <w:rFonts w:ascii="Tahoma" w:hAnsi="Tahoma" w:cs="Tahoma"/>
                <w:color w:val="575757"/>
                <w:sz w:val="20"/>
                <w:szCs w:val="20"/>
              </w:rPr>
            </w:pPr>
          </w:p>
        </w:tc>
      </w:tr>
      <w:tr w:rsidR="00D63D49" w:rsidRPr="00FA116B" w14:paraId="23647B8A" w14:textId="77777777" w:rsidTr="00D63D49">
        <w:trPr>
          <w:trHeight w:val="292"/>
          <w:jc w:val="center"/>
        </w:trPr>
        <w:tc>
          <w:tcPr>
            <w:tcW w:w="3008" w:type="dxa"/>
            <w:tcBorders>
              <w:top w:val="nil"/>
              <w:left w:val="nil"/>
              <w:bottom w:val="nil"/>
              <w:right w:val="single" w:sz="6" w:space="0" w:color="000000"/>
            </w:tcBorders>
            <w:shd w:val="clear" w:color="auto" w:fill="EEF7FC"/>
            <w:tcMar>
              <w:top w:w="105" w:type="dxa"/>
              <w:left w:w="105" w:type="dxa"/>
              <w:bottom w:w="105" w:type="dxa"/>
              <w:right w:w="105" w:type="dxa"/>
            </w:tcMar>
            <w:hideMark/>
          </w:tcPr>
          <w:p w14:paraId="1117D806" w14:textId="600BA559" w:rsidR="00FA116B" w:rsidRPr="00FA116B" w:rsidRDefault="00D63D49" w:rsidP="00D63D49">
            <w:pPr>
              <w:rPr>
                <w:rFonts w:ascii="Tahoma" w:hAnsi="Tahoma" w:cs="Tahoma"/>
                <w:color w:val="575757"/>
                <w:sz w:val="20"/>
                <w:szCs w:val="20"/>
              </w:rPr>
            </w:pPr>
            <w:r>
              <w:rPr>
                <w:rFonts w:ascii="Tahoma" w:hAnsi="Tahoma" w:cs="Tahoma"/>
                <w:i/>
                <w:iCs/>
                <w:color w:val="575757"/>
                <w:sz w:val="20"/>
                <w:szCs w:val="20"/>
              </w:rPr>
              <w:t>grass</w:t>
            </w:r>
          </w:p>
        </w:tc>
        <w:tc>
          <w:tcPr>
            <w:tcW w:w="6606" w:type="dxa"/>
            <w:tcBorders>
              <w:top w:val="nil"/>
              <w:left w:val="nil"/>
              <w:bottom w:val="nil"/>
              <w:right w:val="single" w:sz="6" w:space="0" w:color="000000"/>
            </w:tcBorders>
            <w:shd w:val="clear" w:color="auto" w:fill="EEF7FC"/>
            <w:tcMar>
              <w:top w:w="105" w:type="dxa"/>
              <w:left w:w="105" w:type="dxa"/>
              <w:bottom w:w="105" w:type="dxa"/>
              <w:right w:w="105" w:type="dxa"/>
            </w:tcMar>
            <w:hideMark/>
          </w:tcPr>
          <w:p w14:paraId="5AC71B05" w14:textId="77777777" w:rsidR="00FA116B" w:rsidRPr="00FA116B" w:rsidRDefault="00FA116B" w:rsidP="00D63D49">
            <w:pPr>
              <w:rPr>
                <w:rFonts w:ascii="Tahoma" w:hAnsi="Tahoma" w:cs="Tahoma"/>
                <w:color w:val="575757"/>
                <w:sz w:val="20"/>
                <w:szCs w:val="20"/>
              </w:rPr>
            </w:pPr>
          </w:p>
        </w:tc>
      </w:tr>
      <w:tr w:rsidR="00D63D49" w:rsidRPr="00FA116B" w14:paraId="43AA940A" w14:textId="77777777" w:rsidTr="00D63D49">
        <w:trPr>
          <w:trHeight w:val="292"/>
          <w:jc w:val="center"/>
        </w:trPr>
        <w:tc>
          <w:tcPr>
            <w:tcW w:w="3008" w:type="dxa"/>
            <w:tcBorders>
              <w:top w:val="nil"/>
              <w:left w:val="nil"/>
              <w:bottom w:val="single" w:sz="6" w:space="0" w:color="696969"/>
              <w:right w:val="single" w:sz="6" w:space="0" w:color="000000"/>
            </w:tcBorders>
            <w:shd w:val="clear" w:color="auto" w:fill="EEF7FC"/>
            <w:tcMar>
              <w:top w:w="105" w:type="dxa"/>
              <w:left w:w="105" w:type="dxa"/>
              <w:bottom w:w="105" w:type="dxa"/>
              <w:right w:w="105" w:type="dxa"/>
            </w:tcMar>
          </w:tcPr>
          <w:p w14:paraId="216ACD55" w14:textId="38781BEC" w:rsidR="00D63D49" w:rsidRDefault="00D63D49" w:rsidP="00D63D49">
            <w:pPr>
              <w:rPr>
                <w:rFonts w:ascii="Tahoma" w:hAnsi="Tahoma" w:cs="Tahoma"/>
                <w:i/>
                <w:iCs/>
                <w:color w:val="575757"/>
                <w:sz w:val="20"/>
                <w:szCs w:val="20"/>
              </w:rPr>
            </w:pPr>
            <w:proofErr w:type="spellStart"/>
            <w:r>
              <w:rPr>
                <w:rFonts w:ascii="Tahoma" w:hAnsi="Tahoma" w:cs="Tahoma"/>
                <w:i/>
                <w:iCs/>
                <w:color w:val="575757"/>
                <w:sz w:val="20"/>
                <w:szCs w:val="20"/>
              </w:rPr>
              <w:t>gunlaw</w:t>
            </w:r>
            <w:proofErr w:type="spellEnd"/>
          </w:p>
        </w:tc>
        <w:tc>
          <w:tcPr>
            <w:tcW w:w="6606" w:type="dxa"/>
            <w:tcBorders>
              <w:top w:val="nil"/>
              <w:left w:val="nil"/>
              <w:bottom w:val="single" w:sz="6" w:space="0" w:color="696969"/>
              <w:right w:val="single" w:sz="6" w:space="0" w:color="000000"/>
            </w:tcBorders>
            <w:shd w:val="clear" w:color="auto" w:fill="EEF7FC"/>
            <w:tcMar>
              <w:top w:w="105" w:type="dxa"/>
              <w:left w:w="105" w:type="dxa"/>
              <w:bottom w:w="105" w:type="dxa"/>
              <w:right w:w="105" w:type="dxa"/>
            </w:tcMar>
          </w:tcPr>
          <w:p w14:paraId="1953ECA7" w14:textId="77777777" w:rsidR="00D63D49" w:rsidRPr="00FA116B" w:rsidRDefault="00D63D49" w:rsidP="00D63D49">
            <w:pPr>
              <w:rPr>
                <w:rFonts w:ascii="Tahoma" w:hAnsi="Tahoma" w:cs="Tahoma"/>
                <w:color w:val="575757"/>
                <w:sz w:val="20"/>
                <w:szCs w:val="20"/>
              </w:rPr>
            </w:pPr>
          </w:p>
        </w:tc>
      </w:tr>
    </w:tbl>
    <w:p w14:paraId="4977B94F" w14:textId="77777777" w:rsidR="00D63D49" w:rsidRDefault="00D63D49" w:rsidP="00FA116B">
      <w:pPr>
        <w:ind w:left="2925" w:right="2130"/>
        <w:outlineLvl w:val="3"/>
        <w:rPr>
          <w:rFonts w:ascii="Tahoma" w:hAnsi="Tahoma" w:cs="Tahoma"/>
          <w:b/>
          <w:bCs/>
          <w:color w:val="111111"/>
          <w:sz w:val="30"/>
          <w:szCs w:val="30"/>
        </w:rPr>
      </w:pPr>
      <w:bookmarkStart w:id="2" w:name="PageEnd_316"/>
      <w:bookmarkEnd w:id="2"/>
    </w:p>
    <w:p w14:paraId="60E4261C" w14:textId="72D3FC01" w:rsidR="00FA116B" w:rsidRPr="00FA116B" w:rsidRDefault="00FA116B" w:rsidP="00D63D49">
      <w:pPr>
        <w:outlineLvl w:val="3"/>
        <w:rPr>
          <w:rFonts w:ascii="Tahoma" w:hAnsi="Tahoma" w:cs="Tahoma"/>
          <w:b/>
          <w:bCs/>
          <w:color w:val="000000"/>
          <w:sz w:val="30"/>
          <w:szCs w:val="30"/>
        </w:rPr>
      </w:pPr>
      <w:r w:rsidRPr="00FA116B">
        <w:rPr>
          <w:rFonts w:ascii="Tahoma" w:hAnsi="Tahoma" w:cs="Tahoma"/>
          <w:b/>
          <w:bCs/>
          <w:color w:val="111111"/>
          <w:sz w:val="30"/>
          <w:szCs w:val="30"/>
        </w:rPr>
        <w:t>Step 3: Running Crosstabs</w:t>
      </w:r>
    </w:p>
    <w:p w14:paraId="2B96FD3B" w14:textId="5397DEBD" w:rsidR="00FA116B" w:rsidRPr="00FA116B" w:rsidRDefault="00FA116B" w:rsidP="00D63D49">
      <w:pPr>
        <w:rPr>
          <w:rFonts w:ascii="Cambria" w:hAnsi="Cambria"/>
          <w:color w:val="575757"/>
          <w:sz w:val="27"/>
          <w:szCs w:val="27"/>
        </w:rPr>
      </w:pPr>
      <w:r w:rsidRPr="00FA116B">
        <w:rPr>
          <w:rFonts w:ascii="Cambria" w:hAnsi="Cambria"/>
          <w:color w:val="575757"/>
          <w:sz w:val="27"/>
          <w:szCs w:val="27"/>
        </w:rPr>
        <w:t>All three dependent variables can be placed in the </w:t>
      </w:r>
      <w:r w:rsidRPr="00FA116B">
        <w:rPr>
          <w:rFonts w:ascii="Cambria" w:hAnsi="Cambria"/>
          <w:b/>
          <w:bCs/>
          <w:color w:val="575757"/>
          <w:sz w:val="27"/>
          <w:szCs w:val="27"/>
        </w:rPr>
        <w:t>Rows</w:t>
      </w:r>
      <w:r w:rsidRPr="00FA116B">
        <w:rPr>
          <w:rFonts w:ascii="Cambria" w:hAnsi="Cambria"/>
          <w:color w:val="575757"/>
          <w:sz w:val="27"/>
          <w:szCs w:val="27"/>
        </w:rPr>
        <w:t>: box together. Move the independent variable you selected in the </w:t>
      </w:r>
      <w:r w:rsidRPr="00FA116B">
        <w:rPr>
          <w:rFonts w:ascii="Cambria" w:hAnsi="Cambria"/>
          <w:b/>
          <w:bCs/>
          <w:color w:val="575757"/>
          <w:sz w:val="27"/>
          <w:szCs w:val="27"/>
        </w:rPr>
        <w:t>Columns</w:t>
      </w:r>
      <w:r w:rsidRPr="00FA116B">
        <w:rPr>
          <w:rFonts w:ascii="Cambria" w:hAnsi="Cambria"/>
          <w:color w:val="575757"/>
          <w:sz w:val="27"/>
          <w:szCs w:val="27"/>
        </w:rPr>
        <w:t>: box. Don’t forget to click the </w:t>
      </w:r>
      <w:r w:rsidRPr="00FA116B">
        <w:rPr>
          <w:rFonts w:ascii="Cambria" w:hAnsi="Cambria"/>
          <w:b/>
          <w:bCs/>
          <w:color w:val="575757"/>
          <w:sz w:val="27"/>
          <w:szCs w:val="27"/>
        </w:rPr>
        <w:t>Statistics</w:t>
      </w:r>
      <w:r w:rsidRPr="00FA116B">
        <w:rPr>
          <w:rFonts w:ascii="Cambria" w:hAnsi="Cambria"/>
          <w:color w:val="575757"/>
          <w:sz w:val="27"/>
          <w:szCs w:val="27"/>
        </w:rPr>
        <w:t> button to get chi square and the </w:t>
      </w:r>
      <w:r w:rsidRPr="00FA116B">
        <w:rPr>
          <w:rFonts w:ascii="Cambria" w:hAnsi="Cambria"/>
          <w:b/>
          <w:bCs/>
          <w:color w:val="575757"/>
          <w:sz w:val="27"/>
          <w:szCs w:val="27"/>
        </w:rPr>
        <w:t>Cells</w:t>
      </w:r>
      <w:r w:rsidRPr="00FA116B">
        <w:rPr>
          <w:rFonts w:ascii="Cambria" w:hAnsi="Cambria"/>
          <w:color w:val="575757"/>
          <w:sz w:val="27"/>
          <w:szCs w:val="27"/>
        </w:rPr>
        <w:t> button for column percentages.</w:t>
      </w:r>
      <w:r w:rsidR="001349D2">
        <w:rPr>
          <w:rFonts w:ascii="Cambria" w:hAnsi="Cambria"/>
          <w:color w:val="575757"/>
          <w:sz w:val="27"/>
          <w:szCs w:val="27"/>
        </w:rPr>
        <w:t xml:space="preserve"> </w:t>
      </w:r>
      <w:r w:rsidR="001349D2" w:rsidRPr="001349D2">
        <w:rPr>
          <w:rFonts w:ascii="Cambria" w:hAnsi="Cambria"/>
          <w:b/>
          <w:color w:val="575757"/>
          <w:sz w:val="27"/>
          <w:szCs w:val="27"/>
          <w:highlight w:val="yellow"/>
        </w:rPr>
        <w:t>Instructor’s Note: Please be sure to include the bivariate tables you created for this step in SPSS to have your assignment for full credit!</w:t>
      </w:r>
    </w:p>
    <w:p w14:paraId="2D8B4B22" w14:textId="77777777" w:rsidR="00D63D49" w:rsidRDefault="00D63D49" w:rsidP="00D63D49">
      <w:pPr>
        <w:outlineLvl w:val="3"/>
        <w:rPr>
          <w:rFonts w:ascii="Tahoma" w:hAnsi="Tahoma" w:cs="Tahoma"/>
          <w:b/>
          <w:bCs/>
          <w:color w:val="111111"/>
          <w:sz w:val="30"/>
          <w:szCs w:val="30"/>
        </w:rPr>
      </w:pPr>
    </w:p>
    <w:p w14:paraId="5A7D79FA" w14:textId="41B73C26" w:rsidR="00FA116B" w:rsidRPr="00FA116B" w:rsidRDefault="00FA116B" w:rsidP="00D63D49">
      <w:pPr>
        <w:outlineLvl w:val="3"/>
        <w:rPr>
          <w:rFonts w:ascii="Tahoma" w:hAnsi="Tahoma" w:cs="Tahoma"/>
          <w:b/>
          <w:bCs/>
          <w:color w:val="000000"/>
          <w:sz w:val="30"/>
          <w:szCs w:val="30"/>
        </w:rPr>
      </w:pPr>
      <w:r w:rsidRPr="00FA116B">
        <w:rPr>
          <w:rFonts w:ascii="Tahoma" w:hAnsi="Tahoma" w:cs="Tahoma"/>
          <w:b/>
          <w:bCs/>
          <w:color w:val="111111"/>
          <w:sz w:val="30"/>
          <w:szCs w:val="30"/>
        </w:rPr>
        <w:t>Step 4: Recording Results</w:t>
      </w:r>
    </w:p>
    <w:p w14:paraId="1ABD58D8" w14:textId="24627087" w:rsidR="00FA116B" w:rsidRDefault="00FA116B" w:rsidP="00D63D49">
      <w:pPr>
        <w:rPr>
          <w:rFonts w:ascii="Cambria" w:hAnsi="Cambria"/>
          <w:color w:val="575757"/>
          <w:sz w:val="27"/>
          <w:szCs w:val="27"/>
        </w:rPr>
      </w:pPr>
      <w:r w:rsidRPr="00FA116B">
        <w:rPr>
          <w:rFonts w:ascii="Cambria" w:hAnsi="Cambria"/>
          <w:color w:val="575757"/>
          <w:sz w:val="27"/>
          <w:szCs w:val="27"/>
        </w:rPr>
        <w:t>There will be a lot of output and it will be helpful to summarize your results in the following table. You will find the value of chi square, the degrees of freedom, and the statistical significance listed in the first line (“Pearson Chi Square”) of the “Chi-Square Tests” block of output. If the value in the column labeled “</w:t>
      </w:r>
      <w:proofErr w:type="spellStart"/>
      <w:r w:rsidRPr="00FA116B">
        <w:rPr>
          <w:rFonts w:ascii="Cambria" w:hAnsi="Cambria"/>
          <w:color w:val="575757"/>
          <w:sz w:val="27"/>
          <w:szCs w:val="27"/>
        </w:rPr>
        <w:t>Asymp</w:t>
      </w:r>
      <w:proofErr w:type="spellEnd"/>
      <w:r w:rsidRPr="00FA116B">
        <w:rPr>
          <w:rFonts w:ascii="Cambria" w:hAnsi="Cambria"/>
          <w:color w:val="575757"/>
          <w:sz w:val="27"/>
          <w:szCs w:val="27"/>
        </w:rPr>
        <w:t>. Sig (2-sided)” is less than 0.05, write “Yes” in the right-hand column of the table below.</w:t>
      </w:r>
    </w:p>
    <w:p w14:paraId="6F83A5EF" w14:textId="77777777" w:rsidR="001349D2" w:rsidRPr="00FA116B" w:rsidRDefault="001349D2" w:rsidP="00D63D49">
      <w:pPr>
        <w:rPr>
          <w:rFonts w:ascii="Cambria" w:hAnsi="Cambria"/>
          <w:color w:val="575757"/>
          <w:sz w:val="27"/>
          <w:szCs w:val="27"/>
        </w:rPr>
      </w:pPr>
    </w:p>
    <w:tbl>
      <w:tblPr>
        <w:tblW w:w="9614"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469"/>
        <w:gridCol w:w="1683"/>
        <w:gridCol w:w="2895"/>
        <w:gridCol w:w="3567"/>
      </w:tblGrid>
      <w:tr w:rsidR="00FA116B" w:rsidRPr="00FA116B" w14:paraId="3424E067" w14:textId="77777777" w:rsidTr="00D63D49">
        <w:trPr>
          <w:trHeight w:val="259"/>
        </w:trPr>
        <w:tc>
          <w:tcPr>
            <w:tcW w:w="0" w:type="auto"/>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6D0614F5" w14:textId="77777777" w:rsidR="00FA116B" w:rsidRPr="00FA116B" w:rsidRDefault="00FA116B" w:rsidP="00FA116B">
            <w:pPr>
              <w:rPr>
                <w:rFonts w:ascii="Tahoma" w:hAnsi="Tahoma" w:cs="Tahoma"/>
                <w:color w:val="575757"/>
                <w:sz w:val="20"/>
                <w:szCs w:val="20"/>
              </w:rPr>
            </w:pPr>
            <w:r w:rsidRPr="00FA116B">
              <w:rPr>
                <w:rFonts w:ascii="Tahoma" w:hAnsi="Tahoma" w:cs="Tahoma"/>
                <w:b/>
                <w:bCs/>
                <w:color w:val="575757"/>
                <w:sz w:val="20"/>
                <w:szCs w:val="20"/>
              </w:rPr>
              <w:t>Dep. Var.</w:t>
            </w:r>
          </w:p>
        </w:tc>
        <w:tc>
          <w:tcPr>
            <w:tcW w:w="0" w:type="auto"/>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1D5EE794" w14:textId="77777777" w:rsidR="00FA116B" w:rsidRPr="00FA116B" w:rsidRDefault="00FA116B" w:rsidP="00FA116B">
            <w:pPr>
              <w:jc w:val="center"/>
              <w:rPr>
                <w:rFonts w:ascii="Tahoma" w:hAnsi="Tahoma" w:cs="Tahoma"/>
                <w:color w:val="575757"/>
                <w:sz w:val="20"/>
                <w:szCs w:val="20"/>
              </w:rPr>
            </w:pPr>
            <w:r w:rsidRPr="00FA116B">
              <w:rPr>
                <w:rFonts w:ascii="Tahoma" w:hAnsi="Tahoma" w:cs="Tahoma"/>
                <w:b/>
                <w:bCs/>
                <w:color w:val="575757"/>
                <w:sz w:val="20"/>
                <w:szCs w:val="20"/>
              </w:rPr>
              <w:t>Chi Square</w:t>
            </w:r>
          </w:p>
        </w:tc>
        <w:tc>
          <w:tcPr>
            <w:tcW w:w="0" w:type="auto"/>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5CE6D3E2" w14:textId="77777777" w:rsidR="00FA116B" w:rsidRPr="00FA116B" w:rsidRDefault="00FA116B" w:rsidP="00FA116B">
            <w:pPr>
              <w:jc w:val="center"/>
              <w:rPr>
                <w:rFonts w:ascii="Tahoma" w:hAnsi="Tahoma" w:cs="Tahoma"/>
                <w:color w:val="575757"/>
                <w:sz w:val="20"/>
                <w:szCs w:val="20"/>
              </w:rPr>
            </w:pPr>
            <w:r w:rsidRPr="00FA116B">
              <w:rPr>
                <w:rFonts w:ascii="Tahoma" w:hAnsi="Tahoma" w:cs="Tahoma"/>
                <w:b/>
                <w:bCs/>
                <w:color w:val="575757"/>
                <w:sz w:val="20"/>
                <w:szCs w:val="20"/>
              </w:rPr>
              <w:t>Degrees of Freedom</w:t>
            </w:r>
          </w:p>
        </w:tc>
        <w:tc>
          <w:tcPr>
            <w:tcW w:w="0" w:type="auto"/>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1E5B6B02" w14:textId="77777777" w:rsidR="00FA116B" w:rsidRPr="00FA116B" w:rsidRDefault="00FA116B" w:rsidP="00FA116B">
            <w:pPr>
              <w:jc w:val="center"/>
              <w:rPr>
                <w:rFonts w:ascii="Tahoma" w:hAnsi="Tahoma" w:cs="Tahoma"/>
                <w:color w:val="575757"/>
                <w:sz w:val="20"/>
                <w:szCs w:val="20"/>
              </w:rPr>
            </w:pPr>
            <w:r w:rsidRPr="00FA116B">
              <w:rPr>
                <w:rFonts w:ascii="Tahoma" w:hAnsi="Tahoma" w:cs="Tahoma"/>
                <w:b/>
                <w:bCs/>
                <w:color w:val="575757"/>
                <w:sz w:val="20"/>
                <w:szCs w:val="20"/>
              </w:rPr>
              <w:t>Significant at 0.05 Level?</w:t>
            </w:r>
          </w:p>
        </w:tc>
      </w:tr>
      <w:tr w:rsidR="00FA116B" w:rsidRPr="00FA116B" w14:paraId="2724F6A6" w14:textId="77777777" w:rsidTr="00D63D49">
        <w:trPr>
          <w:trHeight w:val="259"/>
        </w:trPr>
        <w:tc>
          <w:tcPr>
            <w:tcW w:w="0" w:type="auto"/>
            <w:tcBorders>
              <w:top w:val="nil"/>
              <w:left w:val="nil"/>
              <w:bottom w:val="single" w:sz="6" w:space="0" w:color="696969"/>
              <w:right w:val="single" w:sz="6" w:space="0" w:color="000000"/>
            </w:tcBorders>
            <w:shd w:val="clear" w:color="auto" w:fill="EEF7FC"/>
            <w:tcMar>
              <w:top w:w="105" w:type="dxa"/>
              <w:left w:w="105" w:type="dxa"/>
              <w:bottom w:w="105" w:type="dxa"/>
              <w:right w:w="105" w:type="dxa"/>
            </w:tcMar>
            <w:hideMark/>
          </w:tcPr>
          <w:p w14:paraId="05C19D7F" w14:textId="5EB07AC8" w:rsidR="00FA116B" w:rsidRPr="00FA116B" w:rsidRDefault="00D63D49" w:rsidP="00FA116B">
            <w:pPr>
              <w:rPr>
                <w:rFonts w:ascii="Tahoma" w:hAnsi="Tahoma" w:cs="Tahoma"/>
                <w:color w:val="575757"/>
                <w:sz w:val="20"/>
                <w:szCs w:val="20"/>
              </w:rPr>
            </w:pPr>
            <w:proofErr w:type="spellStart"/>
            <w:r>
              <w:rPr>
                <w:rFonts w:ascii="Tahoma" w:hAnsi="Tahoma" w:cs="Tahoma"/>
                <w:i/>
                <w:iCs/>
                <w:color w:val="575757"/>
                <w:sz w:val="20"/>
                <w:szCs w:val="20"/>
              </w:rPr>
              <w:t>cappun</w:t>
            </w:r>
            <w:proofErr w:type="spellEnd"/>
          </w:p>
        </w:tc>
        <w:tc>
          <w:tcPr>
            <w:tcW w:w="0" w:type="auto"/>
            <w:tcBorders>
              <w:top w:val="nil"/>
              <w:left w:val="nil"/>
              <w:bottom w:val="single" w:sz="6" w:space="0" w:color="696969"/>
              <w:right w:val="single" w:sz="6" w:space="0" w:color="000000"/>
            </w:tcBorders>
            <w:shd w:val="clear" w:color="auto" w:fill="EEF7FC"/>
            <w:tcMar>
              <w:top w:w="105" w:type="dxa"/>
              <w:left w:w="105" w:type="dxa"/>
              <w:bottom w:w="105" w:type="dxa"/>
              <w:right w:w="105" w:type="dxa"/>
            </w:tcMar>
            <w:hideMark/>
          </w:tcPr>
          <w:p w14:paraId="6FC3CEF3" w14:textId="77777777" w:rsidR="00FA116B" w:rsidRPr="00FA116B" w:rsidRDefault="00FA116B" w:rsidP="00FA116B">
            <w:pPr>
              <w:rPr>
                <w:rFonts w:ascii="Tahoma" w:hAnsi="Tahoma" w:cs="Tahoma"/>
                <w:color w:val="575757"/>
                <w:sz w:val="20"/>
                <w:szCs w:val="20"/>
              </w:rPr>
            </w:pPr>
          </w:p>
        </w:tc>
        <w:tc>
          <w:tcPr>
            <w:tcW w:w="0" w:type="auto"/>
            <w:tcBorders>
              <w:top w:val="nil"/>
              <w:left w:val="nil"/>
              <w:bottom w:val="single" w:sz="6" w:space="0" w:color="696969"/>
              <w:right w:val="single" w:sz="6" w:space="0" w:color="000000"/>
            </w:tcBorders>
            <w:shd w:val="clear" w:color="auto" w:fill="EEF7FC"/>
            <w:tcMar>
              <w:top w:w="105" w:type="dxa"/>
              <w:left w:w="105" w:type="dxa"/>
              <w:bottom w:w="105" w:type="dxa"/>
              <w:right w:w="105" w:type="dxa"/>
            </w:tcMar>
            <w:hideMark/>
          </w:tcPr>
          <w:p w14:paraId="45E73ADC" w14:textId="77777777" w:rsidR="00FA116B" w:rsidRPr="00FA116B" w:rsidRDefault="00FA116B" w:rsidP="00FA116B">
            <w:pPr>
              <w:rPr>
                <w:sz w:val="20"/>
                <w:szCs w:val="20"/>
              </w:rPr>
            </w:pPr>
          </w:p>
        </w:tc>
        <w:tc>
          <w:tcPr>
            <w:tcW w:w="0" w:type="auto"/>
            <w:tcBorders>
              <w:top w:val="nil"/>
              <w:left w:val="nil"/>
              <w:bottom w:val="single" w:sz="6" w:space="0" w:color="696969"/>
              <w:right w:val="single" w:sz="6" w:space="0" w:color="000000"/>
            </w:tcBorders>
            <w:shd w:val="clear" w:color="auto" w:fill="EEF7FC"/>
            <w:tcMar>
              <w:top w:w="105" w:type="dxa"/>
              <w:left w:w="105" w:type="dxa"/>
              <w:bottom w:w="105" w:type="dxa"/>
              <w:right w:w="105" w:type="dxa"/>
            </w:tcMar>
            <w:hideMark/>
          </w:tcPr>
          <w:p w14:paraId="52C9EA0E" w14:textId="77777777" w:rsidR="00FA116B" w:rsidRPr="00FA116B" w:rsidRDefault="00FA116B" w:rsidP="00FA116B">
            <w:pPr>
              <w:rPr>
                <w:sz w:val="20"/>
                <w:szCs w:val="20"/>
              </w:rPr>
            </w:pPr>
          </w:p>
        </w:tc>
      </w:tr>
      <w:tr w:rsidR="00FA116B" w:rsidRPr="00FA116B" w14:paraId="65B6C343" w14:textId="77777777" w:rsidTr="00D63D49">
        <w:trPr>
          <w:trHeight w:val="259"/>
        </w:trPr>
        <w:tc>
          <w:tcPr>
            <w:tcW w:w="0" w:type="auto"/>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501716CB" w14:textId="3DE9474E" w:rsidR="00FA116B" w:rsidRPr="00FA116B" w:rsidRDefault="00D63D49" w:rsidP="00FA116B">
            <w:pPr>
              <w:rPr>
                <w:rFonts w:ascii="Tahoma" w:hAnsi="Tahoma" w:cs="Tahoma"/>
                <w:color w:val="575757"/>
                <w:sz w:val="20"/>
                <w:szCs w:val="20"/>
              </w:rPr>
            </w:pPr>
            <w:proofErr w:type="spellStart"/>
            <w:r>
              <w:rPr>
                <w:rFonts w:ascii="Tahoma" w:hAnsi="Tahoma" w:cs="Tahoma"/>
                <w:i/>
                <w:iCs/>
                <w:color w:val="575757"/>
                <w:sz w:val="20"/>
                <w:szCs w:val="20"/>
              </w:rPr>
              <w:t>abany</w:t>
            </w:r>
            <w:proofErr w:type="spellEnd"/>
          </w:p>
        </w:tc>
        <w:tc>
          <w:tcPr>
            <w:tcW w:w="0" w:type="auto"/>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20D25771" w14:textId="77777777" w:rsidR="00FA116B" w:rsidRPr="00FA116B" w:rsidRDefault="00FA116B" w:rsidP="00FA116B">
            <w:pPr>
              <w:rPr>
                <w:rFonts w:ascii="Tahoma" w:hAnsi="Tahoma" w:cs="Tahoma"/>
                <w:color w:val="575757"/>
                <w:sz w:val="20"/>
                <w:szCs w:val="20"/>
              </w:rPr>
            </w:pPr>
          </w:p>
        </w:tc>
        <w:tc>
          <w:tcPr>
            <w:tcW w:w="0" w:type="auto"/>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407160E5" w14:textId="77777777" w:rsidR="00FA116B" w:rsidRPr="00FA116B" w:rsidRDefault="00FA116B" w:rsidP="00FA116B">
            <w:pPr>
              <w:rPr>
                <w:sz w:val="20"/>
                <w:szCs w:val="20"/>
              </w:rPr>
            </w:pPr>
          </w:p>
        </w:tc>
        <w:tc>
          <w:tcPr>
            <w:tcW w:w="0" w:type="auto"/>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589EF8AC" w14:textId="77777777" w:rsidR="00FA116B" w:rsidRPr="00FA116B" w:rsidRDefault="00FA116B" w:rsidP="00FA116B">
            <w:pPr>
              <w:rPr>
                <w:sz w:val="20"/>
                <w:szCs w:val="20"/>
              </w:rPr>
            </w:pPr>
          </w:p>
        </w:tc>
      </w:tr>
      <w:tr w:rsidR="00FA116B" w:rsidRPr="00FA116B" w14:paraId="5C9DB62F" w14:textId="77777777" w:rsidTr="00D63D49">
        <w:trPr>
          <w:trHeight w:val="259"/>
        </w:trPr>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2F6DC6F2" w14:textId="444EF089" w:rsidR="00FA116B" w:rsidRPr="00FA116B" w:rsidRDefault="00D63D49" w:rsidP="00FA116B">
            <w:pPr>
              <w:rPr>
                <w:rFonts w:ascii="Tahoma" w:hAnsi="Tahoma" w:cs="Tahoma"/>
                <w:color w:val="575757"/>
                <w:sz w:val="20"/>
                <w:szCs w:val="20"/>
              </w:rPr>
            </w:pPr>
            <w:r>
              <w:rPr>
                <w:rFonts w:ascii="Tahoma" w:hAnsi="Tahoma" w:cs="Tahoma"/>
                <w:i/>
                <w:iCs/>
                <w:color w:val="575757"/>
                <w:sz w:val="20"/>
                <w:szCs w:val="20"/>
              </w:rPr>
              <w:t>grass</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2175F115" w14:textId="77777777" w:rsidR="00FA116B" w:rsidRPr="00FA116B" w:rsidRDefault="00FA116B" w:rsidP="00FA116B">
            <w:pPr>
              <w:rPr>
                <w:rFonts w:ascii="Tahoma" w:hAnsi="Tahoma" w:cs="Tahoma"/>
                <w:color w:val="575757"/>
                <w:sz w:val="20"/>
                <w:szCs w:val="20"/>
              </w:rPr>
            </w:pP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44AE6AD3" w14:textId="77777777" w:rsidR="00FA116B" w:rsidRPr="00FA116B" w:rsidRDefault="00FA116B" w:rsidP="00FA116B">
            <w:pPr>
              <w:rPr>
                <w:sz w:val="20"/>
                <w:szCs w:val="20"/>
              </w:rPr>
            </w:pP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72450355" w14:textId="77777777" w:rsidR="00FA116B" w:rsidRPr="00FA116B" w:rsidRDefault="00FA116B" w:rsidP="00FA116B">
            <w:pPr>
              <w:rPr>
                <w:sz w:val="20"/>
                <w:szCs w:val="20"/>
              </w:rPr>
            </w:pPr>
          </w:p>
        </w:tc>
      </w:tr>
      <w:tr w:rsidR="00D63D49" w:rsidRPr="00FA116B" w14:paraId="122E704C" w14:textId="77777777" w:rsidTr="00D63D49">
        <w:trPr>
          <w:trHeight w:val="259"/>
        </w:trPr>
        <w:tc>
          <w:tcPr>
            <w:tcW w:w="0" w:type="auto"/>
            <w:tcBorders>
              <w:top w:val="nil"/>
              <w:left w:val="nil"/>
              <w:bottom w:val="single" w:sz="6" w:space="0" w:color="696969"/>
              <w:right w:val="single" w:sz="6" w:space="0" w:color="000000"/>
            </w:tcBorders>
            <w:shd w:val="clear" w:color="auto" w:fill="EEF7FC"/>
            <w:tcMar>
              <w:top w:w="105" w:type="dxa"/>
              <w:left w:w="105" w:type="dxa"/>
              <w:bottom w:w="105" w:type="dxa"/>
              <w:right w:w="105" w:type="dxa"/>
            </w:tcMar>
          </w:tcPr>
          <w:p w14:paraId="47D1891F" w14:textId="21C2B84B" w:rsidR="00D63D49" w:rsidRDefault="00D63D49" w:rsidP="00FA116B">
            <w:pPr>
              <w:rPr>
                <w:rFonts w:ascii="Tahoma" w:hAnsi="Tahoma" w:cs="Tahoma"/>
                <w:i/>
                <w:iCs/>
                <w:color w:val="575757"/>
                <w:sz w:val="20"/>
                <w:szCs w:val="20"/>
              </w:rPr>
            </w:pPr>
            <w:proofErr w:type="spellStart"/>
            <w:r>
              <w:rPr>
                <w:rFonts w:ascii="Tahoma" w:hAnsi="Tahoma" w:cs="Tahoma"/>
                <w:i/>
                <w:iCs/>
                <w:color w:val="575757"/>
                <w:sz w:val="20"/>
                <w:szCs w:val="20"/>
              </w:rPr>
              <w:t>gunlaw</w:t>
            </w:r>
            <w:proofErr w:type="spellEnd"/>
          </w:p>
        </w:tc>
        <w:tc>
          <w:tcPr>
            <w:tcW w:w="0" w:type="auto"/>
            <w:tcBorders>
              <w:top w:val="nil"/>
              <w:left w:val="nil"/>
              <w:bottom w:val="single" w:sz="6" w:space="0" w:color="696969"/>
              <w:right w:val="single" w:sz="6" w:space="0" w:color="000000"/>
            </w:tcBorders>
            <w:shd w:val="clear" w:color="auto" w:fill="EEF7FC"/>
            <w:tcMar>
              <w:top w:w="105" w:type="dxa"/>
              <w:left w:w="105" w:type="dxa"/>
              <w:bottom w:w="105" w:type="dxa"/>
              <w:right w:w="105" w:type="dxa"/>
            </w:tcMar>
          </w:tcPr>
          <w:p w14:paraId="4C863E42" w14:textId="77777777" w:rsidR="00D63D49" w:rsidRPr="00FA116B" w:rsidRDefault="00D63D49" w:rsidP="00FA116B">
            <w:pPr>
              <w:rPr>
                <w:rFonts w:ascii="Tahoma" w:hAnsi="Tahoma" w:cs="Tahoma"/>
                <w:color w:val="575757"/>
                <w:sz w:val="20"/>
                <w:szCs w:val="20"/>
              </w:rPr>
            </w:pPr>
          </w:p>
        </w:tc>
        <w:tc>
          <w:tcPr>
            <w:tcW w:w="0" w:type="auto"/>
            <w:tcBorders>
              <w:top w:val="nil"/>
              <w:left w:val="nil"/>
              <w:bottom w:val="single" w:sz="6" w:space="0" w:color="696969"/>
              <w:right w:val="single" w:sz="6" w:space="0" w:color="000000"/>
            </w:tcBorders>
            <w:shd w:val="clear" w:color="auto" w:fill="EEF7FC"/>
            <w:tcMar>
              <w:top w:w="105" w:type="dxa"/>
              <w:left w:w="105" w:type="dxa"/>
              <w:bottom w:w="105" w:type="dxa"/>
              <w:right w:w="105" w:type="dxa"/>
            </w:tcMar>
          </w:tcPr>
          <w:p w14:paraId="550F3534" w14:textId="77777777" w:rsidR="00D63D49" w:rsidRPr="00FA116B" w:rsidRDefault="00D63D49" w:rsidP="00FA116B">
            <w:pPr>
              <w:rPr>
                <w:sz w:val="20"/>
                <w:szCs w:val="20"/>
              </w:rPr>
            </w:pPr>
          </w:p>
        </w:tc>
        <w:tc>
          <w:tcPr>
            <w:tcW w:w="0" w:type="auto"/>
            <w:tcBorders>
              <w:top w:val="nil"/>
              <w:left w:val="nil"/>
              <w:bottom w:val="single" w:sz="6" w:space="0" w:color="696969"/>
              <w:right w:val="single" w:sz="6" w:space="0" w:color="000000"/>
            </w:tcBorders>
            <w:shd w:val="clear" w:color="auto" w:fill="EEF7FC"/>
            <w:tcMar>
              <w:top w:w="105" w:type="dxa"/>
              <w:left w:w="105" w:type="dxa"/>
              <w:bottom w:w="105" w:type="dxa"/>
              <w:right w:w="105" w:type="dxa"/>
            </w:tcMar>
          </w:tcPr>
          <w:p w14:paraId="4378F3D1" w14:textId="77777777" w:rsidR="00D63D49" w:rsidRPr="00FA116B" w:rsidRDefault="00D63D49" w:rsidP="00FA116B">
            <w:pPr>
              <w:rPr>
                <w:sz w:val="20"/>
                <w:szCs w:val="20"/>
              </w:rPr>
            </w:pPr>
          </w:p>
        </w:tc>
      </w:tr>
    </w:tbl>
    <w:p w14:paraId="13AA278E" w14:textId="77777777" w:rsidR="001349D2" w:rsidRDefault="001349D2" w:rsidP="00D63D49">
      <w:pPr>
        <w:outlineLvl w:val="3"/>
        <w:rPr>
          <w:rFonts w:ascii="Tahoma" w:hAnsi="Tahoma" w:cs="Tahoma"/>
          <w:b/>
          <w:bCs/>
          <w:color w:val="111111"/>
          <w:sz w:val="30"/>
          <w:szCs w:val="30"/>
        </w:rPr>
      </w:pPr>
    </w:p>
    <w:p w14:paraId="7BEAE5B3" w14:textId="77777777" w:rsidR="001349D2" w:rsidRDefault="001349D2">
      <w:pPr>
        <w:spacing w:after="160" w:line="259" w:lineRule="auto"/>
        <w:rPr>
          <w:rFonts w:ascii="Tahoma" w:hAnsi="Tahoma" w:cs="Tahoma"/>
          <w:b/>
          <w:bCs/>
          <w:color w:val="111111"/>
          <w:sz w:val="30"/>
          <w:szCs w:val="30"/>
        </w:rPr>
      </w:pPr>
      <w:r>
        <w:rPr>
          <w:rFonts w:ascii="Tahoma" w:hAnsi="Tahoma" w:cs="Tahoma"/>
          <w:b/>
          <w:bCs/>
          <w:color w:val="111111"/>
          <w:sz w:val="30"/>
          <w:szCs w:val="30"/>
        </w:rPr>
        <w:br w:type="page"/>
      </w:r>
    </w:p>
    <w:p w14:paraId="29630EE7" w14:textId="0448E7A2" w:rsidR="00FA116B" w:rsidRPr="00FA116B" w:rsidRDefault="00FA116B" w:rsidP="00D63D49">
      <w:pPr>
        <w:outlineLvl w:val="3"/>
        <w:rPr>
          <w:rFonts w:ascii="Tahoma" w:hAnsi="Tahoma" w:cs="Tahoma"/>
          <w:b/>
          <w:bCs/>
          <w:color w:val="000000"/>
          <w:sz w:val="30"/>
          <w:szCs w:val="30"/>
        </w:rPr>
      </w:pPr>
      <w:r w:rsidRPr="00FA116B">
        <w:rPr>
          <w:rFonts w:ascii="Tahoma" w:hAnsi="Tahoma" w:cs="Tahoma"/>
          <w:b/>
          <w:bCs/>
          <w:color w:val="111111"/>
          <w:sz w:val="30"/>
          <w:szCs w:val="30"/>
        </w:rPr>
        <w:t>Step 5: Analyzing and Interpreting Results</w:t>
      </w:r>
    </w:p>
    <w:p w14:paraId="583F87FD" w14:textId="77777777" w:rsidR="00FA116B" w:rsidRPr="00FA116B" w:rsidRDefault="00FA116B" w:rsidP="00D63D49">
      <w:pPr>
        <w:spacing w:after="225"/>
        <w:rPr>
          <w:rFonts w:ascii="Cambria" w:hAnsi="Cambria"/>
          <w:color w:val="575757"/>
          <w:sz w:val="27"/>
          <w:szCs w:val="27"/>
        </w:rPr>
      </w:pPr>
      <w:r w:rsidRPr="00FA116B">
        <w:rPr>
          <w:rFonts w:ascii="Cambria" w:hAnsi="Cambria"/>
          <w:color w:val="575757"/>
          <w:sz w:val="27"/>
          <w:szCs w:val="27"/>
        </w:rPr>
        <w:t>Write a short summary of results of each test in which you:</w:t>
      </w:r>
    </w:p>
    <w:p w14:paraId="1850C71C" w14:textId="6179E6C6" w:rsidR="00FA116B" w:rsidRPr="00FA116B" w:rsidRDefault="00FA116B" w:rsidP="00D63D49">
      <w:pPr>
        <w:numPr>
          <w:ilvl w:val="0"/>
          <w:numId w:val="7"/>
        </w:numPr>
        <w:ind w:left="450"/>
        <w:rPr>
          <w:rFonts w:ascii="Cambria" w:hAnsi="Cambria"/>
          <w:color w:val="575757"/>
          <w:sz w:val="27"/>
          <w:szCs w:val="27"/>
        </w:rPr>
      </w:pPr>
      <w:r w:rsidRPr="00FA116B">
        <w:rPr>
          <w:rFonts w:ascii="Cambria" w:hAnsi="Cambria"/>
          <w:color w:val="575757"/>
          <w:sz w:val="27"/>
          <w:szCs w:val="27"/>
        </w:rPr>
        <w:t>Identify the variables, the value and significance of chi square, </w:t>
      </w:r>
      <w:r w:rsidR="001349D2">
        <w:rPr>
          <w:rFonts w:ascii="Cambria" w:hAnsi="Cambria"/>
          <w:color w:val="575757"/>
          <w:sz w:val="27"/>
          <w:szCs w:val="27"/>
        </w:rPr>
        <w:t>N</w:t>
      </w:r>
      <w:r w:rsidRPr="00FA116B">
        <w:rPr>
          <w:rFonts w:ascii="Cambria" w:hAnsi="Cambria"/>
          <w:color w:val="575757"/>
          <w:sz w:val="27"/>
          <w:szCs w:val="27"/>
        </w:rPr>
        <w:t>, and the pattern (if any) of the column percentages. In the professional research literature, you might find the results reported as: “For a sample of </w:t>
      </w:r>
      <w:r w:rsidR="001349D2">
        <w:rPr>
          <w:rFonts w:ascii="Cambria" w:hAnsi="Cambria"/>
          <w:color w:val="575757"/>
          <w:sz w:val="27"/>
          <w:szCs w:val="27"/>
        </w:rPr>
        <w:t>949</w:t>
      </w:r>
      <w:r w:rsidRPr="00FA116B">
        <w:rPr>
          <w:rFonts w:ascii="Cambria" w:hAnsi="Cambria"/>
          <w:color w:val="575757"/>
          <w:sz w:val="27"/>
          <w:szCs w:val="27"/>
        </w:rPr>
        <w:t> respondents, there was no significant relationship between gender and support for abortion (</w:t>
      </w:r>
      <w:r w:rsidR="001349D2">
        <w:rPr>
          <w:rFonts w:ascii="Cambria" w:hAnsi="Cambria"/>
          <w:color w:val="575757"/>
          <w:sz w:val="27"/>
          <w:szCs w:val="27"/>
        </w:rPr>
        <w:t>chi square = 2.863</w:t>
      </w:r>
      <w:r w:rsidRPr="00FA116B">
        <w:rPr>
          <w:rFonts w:ascii="Cambria" w:hAnsi="Cambria"/>
          <w:color w:val="575757"/>
          <w:sz w:val="27"/>
          <w:szCs w:val="27"/>
        </w:rPr>
        <w:t>,</w:t>
      </w:r>
      <w:r w:rsidR="001349D2">
        <w:rPr>
          <w:rFonts w:ascii="Cambria" w:hAnsi="Cambria"/>
          <w:color w:val="575757"/>
          <w:sz w:val="27"/>
          <w:szCs w:val="27"/>
        </w:rPr>
        <w:t xml:space="preserve"> </w:t>
      </w:r>
      <w:proofErr w:type="spellStart"/>
      <w:r w:rsidR="001349D2">
        <w:rPr>
          <w:rFonts w:ascii="Cambria" w:hAnsi="Cambria"/>
          <w:color w:val="575757"/>
          <w:sz w:val="27"/>
          <w:szCs w:val="27"/>
        </w:rPr>
        <w:t>df</w:t>
      </w:r>
      <w:proofErr w:type="spellEnd"/>
      <w:r w:rsidR="001349D2">
        <w:rPr>
          <w:rFonts w:ascii="Cambria" w:hAnsi="Cambria"/>
          <w:color w:val="575757"/>
          <w:sz w:val="27"/>
          <w:szCs w:val="27"/>
        </w:rPr>
        <w:t>=1</w:t>
      </w:r>
      <w:r w:rsidRPr="00FA116B">
        <w:rPr>
          <w:rFonts w:ascii="Cambria" w:hAnsi="Cambria"/>
          <w:color w:val="575757"/>
          <w:sz w:val="27"/>
          <w:szCs w:val="27"/>
        </w:rPr>
        <w:t>, </w:t>
      </w:r>
      <w:r w:rsidR="001349D2">
        <w:rPr>
          <w:rFonts w:ascii="Cambria" w:hAnsi="Cambria"/>
          <w:color w:val="575757"/>
          <w:sz w:val="27"/>
          <w:szCs w:val="27"/>
        </w:rPr>
        <w:t>p &gt; 0.05</w:t>
      </w:r>
      <w:r w:rsidRPr="00FA116B">
        <w:rPr>
          <w:rFonts w:ascii="Cambria" w:hAnsi="Cambria"/>
          <w:color w:val="575757"/>
          <w:sz w:val="27"/>
          <w:szCs w:val="27"/>
        </w:rPr>
        <w:t>). About</w:t>
      </w:r>
      <w:r w:rsidR="001349D2">
        <w:rPr>
          <w:rFonts w:ascii="Cambria" w:hAnsi="Cambria"/>
          <w:color w:val="575757"/>
          <w:sz w:val="27"/>
          <w:szCs w:val="27"/>
        </w:rPr>
        <w:t xml:space="preserve"> 46%</w:t>
      </w:r>
      <w:r w:rsidRPr="00FA116B">
        <w:rPr>
          <w:rFonts w:ascii="Cambria" w:hAnsi="Cambria"/>
          <w:color w:val="575757"/>
          <w:sz w:val="27"/>
          <w:szCs w:val="27"/>
        </w:rPr>
        <w:t> of the men supported the legal right to an abortion vs. about </w:t>
      </w:r>
      <w:r w:rsidR="001349D2">
        <w:rPr>
          <w:rFonts w:ascii="Cambria" w:hAnsi="Cambria"/>
          <w:color w:val="575757"/>
          <w:sz w:val="27"/>
          <w:szCs w:val="27"/>
        </w:rPr>
        <w:t>44%</w:t>
      </w:r>
      <w:r w:rsidRPr="00FA116B">
        <w:rPr>
          <w:rFonts w:ascii="Cambria" w:hAnsi="Cambria"/>
          <w:color w:val="575757"/>
          <w:sz w:val="27"/>
          <w:szCs w:val="27"/>
        </w:rPr>
        <w:t> of the women.”</w:t>
      </w:r>
    </w:p>
    <w:p w14:paraId="6DF33A9C" w14:textId="77777777" w:rsidR="00FA116B" w:rsidRPr="00FA116B" w:rsidRDefault="00FA116B" w:rsidP="00D63D49">
      <w:pPr>
        <w:numPr>
          <w:ilvl w:val="0"/>
          <w:numId w:val="7"/>
        </w:numPr>
        <w:ind w:left="450"/>
        <w:rPr>
          <w:rFonts w:ascii="Cambria" w:hAnsi="Cambria"/>
          <w:color w:val="575757"/>
          <w:sz w:val="27"/>
          <w:szCs w:val="27"/>
        </w:rPr>
      </w:pPr>
      <w:r w:rsidRPr="00FA116B">
        <w:rPr>
          <w:rFonts w:ascii="Cambria" w:hAnsi="Cambria"/>
          <w:color w:val="575757"/>
          <w:sz w:val="27"/>
          <w:szCs w:val="27"/>
        </w:rPr>
        <w:t>Explain if your hypotheses were supported.</w:t>
      </w:r>
    </w:p>
    <w:sectPr w:rsidR="00FA116B" w:rsidRPr="00FA11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A4A0F"/>
    <w:multiLevelType w:val="multilevel"/>
    <w:tmpl w:val="BBA2A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535380"/>
    <w:multiLevelType w:val="hybridMultilevel"/>
    <w:tmpl w:val="5ED20DE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151DC9"/>
    <w:multiLevelType w:val="multilevel"/>
    <w:tmpl w:val="9A264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B847781"/>
    <w:multiLevelType w:val="hybridMultilevel"/>
    <w:tmpl w:val="A73649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7F82989"/>
    <w:multiLevelType w:val="multilevel"/>
    <w:tmpl w:val="2D6CF1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8B17321"/>
    <w:multiLevelType w:val="multilevel"/>
    <w:tmpl w:val="EF74F62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DC6651B"/>
    <w:multiLevelType w:val="hybridMultilevel"/>
    <w:tmpl w:val="8C9A77D4"/>
    <w:lvl w:ilvl="0" w:tplc="00010409">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
  </w:num>
  <w:num w:numId="3">
    <w:abstractNumId w:val="6"/>
  </w:num>
  <w:num w:numId="4">
    <w:abstractNumId w:val="5"/>
  </w:num>
  <w:num w:numId="5">
    <w:abstractNumId w:val="0"/>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0C5"/>
    <w:rsid w:val="001349D2"/>
    <w:rsid w:val="001A47C7"/>
    <w:rsid w:val="003030C5"/>
    <w:rsid w:val="00577940"/>
    <w:rsid w:val="006A68B6"/>
    <w:rsid w:val="009063AB"/>
    <w:rsid w:val="009B40BA"/>
    <w:rsid w:val="00A9114B"/>
    <w:rsid w:val="00D63D49"/>
    <w:rsid w:val="00D93E0A"/>
    <w:rsid w:val="00FA116B"/>
    <w:rsid w:val="00FF4E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CE345"/>
  <w15:chartTrackingRefBased/>
  <w15:docId w15:val="{67E1CB58-299F-4AAB-920F-BF0BCA3E8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30C5"/>
    <w:pPr>
      <w:spacing w:after="0" w:line="240" w:lineRule="auto"/>
    </w:pPr>
    <w:rPr>
      <w:rFonts w:ascii="Times New Roman" w:eastAsia="Times New Roman" w:hAnsi="Times New Roman" w:cs="Times New Roman"/>
      <w:sz w:val="24"/>
      <w:szCs w:val="24"/>
    </w:rPr>
  </w:style>
  <w:style w:type="paragraph" w:styleId="Heading2">
    <w:name w:val="heading 2"/>
    <w:basedOn w:val="Normal"/>
    <w:link w:val="Heading2Char"/>
    <w:uiPriority w:val="9"/>
    <w:qFormat/>
    <w:rsid w:val="00FA116B"/>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FA116B"/>
    <w:pPr>
      <w:spacing w:before="100" w:beforeAutospacing="1" w:after="100" w:afterAutospacing="1"/>
      <w:outlineLvl w:val="2"/>
    </w:pPr>
    <w:rPr>
      <w:b/>
      <w:bCs/>
      <w:sz w:val="27"/>
      <w:szCs w:val="27"/>
    </w:rPr>
  </w:style>
  <w:style w:type="paragraph" w:styleId="Heading4">
    <w:name w:val="heading 4"/>
    <w:basedOn w:val="Normal"/>
    <w:link w:val="Heading4Char"/>
    <w:uiPriority w:val="9"/>
    <w:qFormat/>
    <w:rsid w:val="00FA116B"/>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030C5"/>
    <w:pPr>
      <w:ind w:left="720"/>
      <w:contextualSpacing/>
    </w:pPr>
  </w:style>
  <w:style w:type="character" w:customStyle="1" w:styleId="Heading2Char">
    <w:name w:val="Heading 2 Char"/>
    <w:basedOn w:val="DefaultParagraphFont"/>
    <w:link w:val="Heading2"/>
    <w:uiPriority w:val="9"/>
    <w:rsid w:val="00FA116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FA116B"/>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FA116B"/>
    <w:rPr>
      <w:rFonts w:ascii="Times New Roman" w:eastAsia="Times New Roman" w:hAnsi="Times New Roman" w:cs="Times New Roman"/>
      <w:b/>
      <w:bCs/>
      <w:sz w:val="24"/>
      <w:szCs w:val="24"/>
    </w:rPr>
  </w:style>
  <w:style w:type="character" w:customStyle="1" w:styleId="sectionlabel">
    <w:name w:val="sectionlabel"/>
    <w:basedOn w:val="DefaultParagraphFont"/>
    <w:rsid w:val="00FA116B"/>
  </w:style>
  <w:style w:type="character" w:customStyle="1" w:styleId="headingtext">
    <w:name w:val="headingtext"/>
    <w:basedOn w:val="DefaultParagraphFont"/>
    <w:rsid w:val="00FA116B"/>
  </w:style>
  <w:style w:type="paragraph" w:styleId="NormalWeb">
    <w:name w:val="Normal (Web)"/>
    <w:basedOn w:val="Normal"/>
    <w:uiPriority w:val="99"/>
    <w:semiHidden/>
    <w:unhideWhenUsed/>
    <w:rsid w:val="00FA116B"/>
    <w:pPr>
      <w:spacing w:before="100" w:beforeAutospacing="1" w:after="100" w:afterAutospacing="1"/>
    </w:pPr>
  </w:style>
  <w:style w:type="character" w:styleId="Strong">
    <w:name w:val="Strong"/>
    <w:basedOn w:val="DefaultParagraphFont"/>
    <w:uiPriority w:val="22"/>
    <w:qFormat/>
    <w:rsid w:val="00FA116B"/>
    <w:rPr>
      <w:b/>
      <w:bCs/>
    </w:rPr>
  </w:style>
  <w:style w:type="character" w:styleId="Hyperlink">
    <w:name w:val="Hyperlink"/>
    <w:basedOn w:val="DefaultParagraphFont"/>
    <w:uiPriority w:val="99"/>
    <w:semiHidden/>
    <w:unhideWhenUsed/>
    <w:rsid w:val="00FA116B"/>
    <w:rPr>
      <w:color w:val="0000FF"/>
      <w:u w:val="single"/>
    </w:rPr>
  </w:style>
  <w:style w:type="character" w:styleId="Emphasis">
    <w:name w:val="Emphasis"/>
    <w:basedOn w:val="DefaultParagraphFont"/>
    <w:uiPriority w:val="20"/>
    <w:qFormat/>
    <w:rsid w:val="00FA116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2982005">
      <w:bodyDiv w:val="1"/>
      <w:marLeft w:val="0"/>
      <w:marRight w:val="0"/>
      <w:marTop w:val="0"/>
      <w:marBottom w:val="0"/>
      <w:divBdr>
        <w:top w:val="none" w:sz="0" w:space="0" w:color="auto"/>
        <w:left w:val="none" w:sz="0" w:space="0" w:color="auto"/>
        <w:bottom w:val="none" w:sz="0" w:space="0" w:color="auto"/>
        <w:right w:val="none" w:sz="0" w:space="0" w:color="auto"/>
      </w:divBdr>
      <w:divsChild>
        <w:div w:id="813572161">
          <w:marLeft w:val="0"/>
          <w:marRight w:val="0"/>
          <w:marTop w:val="0"/>
          <w:marBottom w:val="180"/>
          <w:divBdr>
            <w:top w:val="none" w:sz="0" w:space="0" w:color="auto"/>
            <w:left w:val="none" w:sz="0" w:space="0" w:color="auto"/>
            <w:bottom w:val="none" w:sz="0" w:space="0" w:color="auto"/>
            <w:right w:val="none" w:sz="0" w:space="0" w:color="auto"/>
          </w:divBdr>
        </w:div>
        <w:div w:id="1359310899">
          <w:marLeft w:val="0"/>
          <w:marRight w:val="0"/>
          <w:marTop w:val="0"/>
          <w:marBottom w:val="1800"/>
          <w:divBdr>
            <w:top w:val="none" w:sz="0" w:space="0" w:color="auto"/>
            <w:left w:val="none" w:sz="0" w:space="0" w:color="auto"/>
            <w:bottom w:val="none" w:sz="0" w:space="0" w:color="auto"/>
            <w:right w:val="none" w:sz="0" w:space="0" w:color="auto"/>
          </w:divBdr>
          <w:divsChild>
            <w:div w:id="1628274278">
              <w:marLeft w:val="975"/>
              <w:marRight w:val="975"/>
              <w:marTop w:val="0"/>
              <w:marBottom w:val="225"/>
              <w:divBdr>
                <w:top w:val="none" w:sz="0" w:space="0" w:color="auto"/>
                <w:left w:val="none" w:sz="0" w:space="0" w:color="auto"/>
                <w:bottom w:val="none" w:sz="0" w:space="0" w:color="auto"/>
                <w:right w:val="none" w:sz="0" w:space="0" w:color="auto"/>
              </w:divBdr>
            </w:div>
            <w:div w:id="2115393204">
              <w:marLeft w:val="975"/>
              <w:marRight w:val="975"/>
              <w:marTop w:val="0"/>
              <w:marBottom w:val="225"/>
              <w:divBdr>
                <w:top w:val="none" w:sz="0" w:space="0" w:color="auto"/>
                <w:left w:val="none" w:sz="0" w:space="0" w:color="auto"/>
                <w:bottom w:val="none" w:sz="0" w:space="0" w:color="auto"/>
                <w:right w:val="none" w:sz="0" w:space="0" w:color="auto"/>
              </w:divBdr>
              <w:divsChild>
                <w:div w:id="502206695">
                  <w:marLeft w:val="975"/>
                  <w:marRight w:val="975"/>
                  <w:marTop w:val="0"/>
                  <w:marBottom w:val="225"/>
                  <w:divBdr>
                    <w:top w:val="none" w:sz="0" w:space="0" w:color="auto"/>
                    <w:left w:val="none" w:sz="0" w:space="0" w:color="auto"/>
                    <w:bottom w:val="none" w:sz="0" w:space="0" w:color="auto"/>
                    <w:right w:val="none" w:sz="0" w:space="0" w:color="auto"/>
                  </w:divBdr>
                </w:div>
              </w:divsChild>
            </w:div>
            <w:div w:id="2081054312">
              <w:marLeft w:val="975"/>
              <w:marRight w:val="975"/>
              <w:marTop w:val="0"/>
              <w:marBottom w:val="225"/>
              <w:divBdr>
                <w:top w:val="none" w:sz="0" w:space="0" w:color="auto"/>
                <w:left w:val="none" w:sz="0" w:space="0" w:color="auto"/>
                <w:bottom w:val="none" w:sz="0" w:space="0" w:color="auto"/>
                <w:right w:val="none" w:sz="0" w:space="0" w:color="auto"/>
              </w:divBdr>
              <w:divsChild>
                <w:div w:id="2066561410">
                  <w:marLeft w:val="975"/>
                  <w:marRight w:val="975"/>
                  <w:marTop w:val="0"/>
                  <w:marBottom w:val="225"/>
                  <w:divBdr>
                    <w:top w:val="none" w:sz="0" w:space="0" w:color="auto"/>
                    <w:left w:val="none" w:sz="0" w:space="0" w:color="auto"/>
                    <w:bottom w:val="none" w:sz="0" w:space="0" w:color="auto"/>
                    <w:right w:val="none" w:sz="0" w:space="0" w:color="auto"/>
                  </w:divBdr>
                  <w:divsChild>
                    <w:div w:id="433980890">
                      <w:marLeft w:val="375"/>
                      <w:marRight w:val="375"/>
                      <w:marTop w:val="0"/>
                      <w:marBottom w:val="225"/>
                      <w:divBdr>
                        <w:top w:val="single" w:sz="48" w:space="4" w:color="F2F2F2"/>
                        <w:left w:val="single" w:sz="48" w:space="11" w:color="F2F2F2"/>
                        <w:bottom w:val="single" w:sz="48" w:space="11" w:color="F2F2F2"/>
                        <w:right w:val="single" w:sz="48" w:space="11" w:color="F2F2F2"/>
                      </w:divBdr>
                      <w:divsChild>
                        <w:div w:id="1088161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90817">
                  <w:marLeft w:val="975"/>
                  <w:marRight w:val="975"/>
                  <w:marTop w:val="0"/>
                  <w:marBottom w:val="225"/>
                  <w:divBdr>
                    <w:top w:val="none" w:sz="0" w:space="0" w:color="auto"/>
                    <w:left w:val="none" w:sz="0" w:space="0" w:color="auto"/>
                    <w:bottom w:val="none" w:sz="0" w:space="0" w:color="auto"/>
                    <w:right w:val="none" w:sz="0" w:space="0" w:color="auto"/>
                  </w:divBdr>
                  <w:divsChild>
                    <w:div w:id="1901282889">
                      <w:marLeft w:val="375"/>
                      <w:marRight w:val="375"/>
                      <w:marTop w:val="0"/>
                      <w:marBottom w:val="225"/>
                      <w:divBdr>
                        <w:top w:val="single" w:sz="48" w:space="4" w:color="F2F2F2"/>
                        <w:left w:val="single" w:sz="48" w:space="11" w:color="F2F2F2"/>
                        <w:bottom w:val="single" w:sz="48" w:space="11" w:color="F2F2F2"/>
                        <w:right w:val="single" w:sz="48" w:space="11" w:color="F2F2F2"/>
                      </w:divBdr>
                      <w:divsChild>
                        <w:div w:id="547953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980016">
                  <w:marLeft w:val="975"/>
                  <w:marRight w:val="975"/>
                  <w:marTop w:val="0"/>
                  <w:marBottom w:val="225"/>
                  <w:divBdr>
                    <w:top w:val="none" w:sz="0" w:space="0" w:color="auto"/>
                    <w:left w:val="none" w:sz="0" w:space="0" w:color="auto"/>
                    <w:bottom w:val="none" w:sz="0" w:space="0" w:color="auto"/>
                    <w:right w:val="none" w:sz="0" w:space="0" w:color="auto"/>
                  </w:divBdr>
                </w:div>
                <w:div w:id="1883251521">
                  <w:marLeft w:val="975"/>
                  <w:marRight w:val="975"/>
                  <w:marTop w:val="0"/>
                  <w:marBottom w:val="225"/>
                  <w:divBdr>
                    <w:top w:val="none" w:sz="0" w:space="0" w:color="auto"/>
                    <w:left w:val="none" w:sz="0" w:space="0" w:color="auto"/>
                    <w:bottom w:val="none" w:sz="0" w:space="0" w:color="auto"/>
                    <w:right w:val="none" w:sz="0" w:space="0" w:color="auto"/>
                  </w:divBdr>
                  <w:divsChild>
                    <w:div w:id="1590918199">
                      <w:marLeft w:val="375"/>
                      <w:marRight w:val="375"/>
                      <w:marTop w:val="0"/>
                      <w:marBottom w:val="225"/>
                      <w:divBdr>
                        <w:top w:val="single" w:sz="48" w:space="4" w:color="F2F2F2"/>
                        <w:left w:val="single" w:sz="48" w:space="11" w:color="F2F2F2"/>
                        <w:bottom w:val="single" w:sz="48" w:space="11" w:color="F2F2F2"/>
                        <w:right w:val="single" w:sz="48" w:space="11" w:color="F2F2F2"/>
                      </w:divBdr>
                      <w:divsChild>
                        <w:div w:id="199957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164574">
                  <w:marLeft w:val="975"/>
                  <w:marRight w:val="975"/>
                  <w:marTop w:val="0"/>
                  <w:marBottom w:val="225"/>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javascrip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javascript://" TargetMode="External"/><Relationship Id="rId5" Type="http://schemas.openxmlformats.org/officeDocument/2006/relationships/hyperlink" Target="javascrip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4</Pages>
  <Words>894</Words>
  <Characters>5003</Characters>
  <Application>Microsoft Office Word</Application>
  <DocSecurity>0</DocSecurity>
  <Lines>100</Lines>
  <Paragraphs>20</Paragraphs>
  <ScaleCrop>false</ScaleCrop>
  <HeadingPairs>
    <vt:vector size="2" baseType="variant">
      <vt:variant>
        <vt:lpstr>Title</vt:lpstr>
      </vt:variant>
      <vt:variant>
        <vt:i4>1</vt:i4>
      </vt:variant>
    </vt:vector>
  </HeadingPairs>
  <TitlesOfParts>
    <vt:vector size="1" baseType="lpstr">
      <vt:lpstr/>
    </vt:vector>
  </TitlesOfParts>
  <Company>College of Charleston</Company>
  <LinksUpToDate>false</LinksUpToDate>
  <CharactersWithSpaces>5877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Hatteberg, Sarah J</dc:creator>
  <cp:keywords/>
  <dc:description/>
  <cp:lastModifiedBy>Hatteberg, Sarah J</cp:lastModifiedBy>
  <cp:revision>5</cp:revision>
  <dcterms:created xsi:type="dcterms:W3CDTF">2020-11-20T12:40:00Z</dcterms:created>
  <dcterms:modified xsi:type="dcterms:W3CDTF">2020-11-20T13:26:00Z</dcterms:modified>
</cp:coreProperties>
</file>